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0DA3" w:rsidP="00860DA3">
      <w:pPr>
        <w:ind w:firstLine="709"/>
        <w:jc w:val="center"/>
        <w:rPr>
          <w:bCs/>
          <w:sz w:val="28"/>
          <w:szCs w:val="28"/>
        </w:rPr>
      </w:pPr>
      <w:r>
        <w:rPr>
          <w:bCs/>
          <w:sz w:val="28"/>
          <w:szCs w:val="28"/>
        </w:rPr>
        <w:t>ПОСТАНОВЛЕНИЕ</w:t>
      </w:r>
    </w:p>
    <w:p w:rsidR="00860DA3" w:rsidP="00860DA3">
      <w:pPr>
        <w:ind w:firstLine="709"/>
        <w:jc w:val="center"/>
        <w:rPr>
          <w:sz w:val="28"/>
          <w:szCs w:val="28"/>
        </w:rPr>
      </w:pPr>
      <w:r>
        <w:rPr>
          <w:sz w:val="28"/>
          <w:szCs w:val="28"/>
        </w:rPr>
        <w:t>о назначении административного наказания</w:t>
      </w:r>
    </w:p>
    <w:p w:rsidR="00860DA3" w:rsidP="00860DA3">
      <w:pPr>
        <w:ind w:firstLine="709"/>
        <w:jc w:val="center"/>
        <w:rPr>
          <w:sz w:val="28"/>
          <w:szCs w:val="28"/>
        </w:rPr>
      </w:pPr>
    </w:p>
    <w:p w:rsidR="00860DA3" w:rsidP="00860DA3">
      <w:pPr>
        <w:jc w:val="both"/>
        <w:rPr>
          <w:sz w:val="28"/>
          <w:szCs w:val="28"/>
        </w:rPr>
      </w:pPr>
      <w:r>
        <w:rPr>
          <w:sz w:val="28"/>
          <w:szCs w:val="28"/>
        </w:rPr>
        <w:t xml:space="preserve">г. Ханты-Мансийск                                                               </w:t>
      </w:r>
      <w:r w:rsidR="00F1748E">
        <w:rPr>
          <w:sz w:val="28"/>
          <w:szCs w:val="28"/>
        </w:rPr>
        <w:t xml:space="preserve"> </w:t>
      </w:r>
      <w:r>
        <w:rPr>
          <w:sz w:val="28"/>
          <w:szCs w:val="28"/>
        </w:rPr>
        <w:t xml:space="preserve">      30 мая 2025 года  </w:t>
      </w:r>
    </w:p>
    <w:p w:rsidR="00860DA3" w:rsidP="00860DA3">
      <w:pPr>
        <w:ind w:firstLine="709"/>
        <w:jc w:val="both"/>
        <w:rPr>
          <w:sz w:val="28"/>
          <w:szCs w:val="28"/>
        </w:rPr>
      </w:pPr>
    </w:p>
    <w:p w:rsidR="00860DA3" w:rsidP="00860DA3">
      <w:pPr>
        <w:ind w:firstLine="720"/>
        <w:jc w:val="both"/>
        <w:rPr>
          <w:sz w:val="28"/>
          <w:szCs w:val="28"/>
        </w:rPr>
      </w:pPr>
      <w:r>
        <w:rPr>
          <w:sz w:val="28"/>
          <w:szCs w:val="28"/>
        </w:rPr>
        <w:t xml:space="preserve">Мировой судья судебного участка № 2 Ханты-Мансийского судебного </w:t>
      </w:r>
      <w:r>
        <w:rPr>
          <w:sz w:val="28"/>
          <w:szCs w:val="28"/>
        </w:rPr>
        <w:t>района  Ханты</w:t>
      </w:r>
      <w:r>
        <w:rPr>
          <w:sz w:val="28"/>
          <w:szCs w:val="28"/>
        </w:rPr>
        <w:t xml:space="preserve">-Мансийского автономного округа – Югры Новокшенова О.А., </w:t>
      </w:r>
    </w:p>
    <w:p w:rsidR="00860DA3" w:rsidP="00860DA3">
      <w:pPr>
        <w:ind w:firstLine="709"/>
        <w:jc w:val="both"/>
        <w:rPr>
          <w:sz w:val="28"/>
          <w:szCs w:val="28"/>
        </w:rPr>
      </w:pPr>
      <w:r>
        <w:rPr>
          <w:sz w:val="28"/>
          <w:szCs w:val="28"/>
        </w:rPr>
        <w:t xml:space="preserve">рассмотрев в открытом судебном заседании в помещении судебного участка №2 Ханты-Мансийского судебного района дело об административном правонарушении №5-715-2802/2025, возбужденное по ч.2 ст.15.15.6 КоАП РФ в отношении должностного лица – начальника управления бюджетного планирования, бухгалтерского учета и использования финансовых средств Департамента градостроительства и архитектуры Администрации города Ханты-Мансийска </w:t>
      </w:r>
      <w:r>
        <w:rPr>
          <w:b/>
          <w:sz w:val="28"/>
          <w:szCs w:val="28"/>
        </w:rPr>
        <w:t xml:space="preserve">Макухи </w:t>
      </w:r>
      <w:r w:rsidR="00684CDE">
        <w:rPr>
          <w:b/>
          <w:sz w:val="28"/>
          <w:szCs w:val="28"/>
        </w:rPr>
        <w:t>**</w:t>
      </w:r>
      <w:r w:rsidR="00684CDE">
        <w:rPr>
          <w:b/>
          <w:sz w:val="28"/>
          <w:szCs w:val="28"/>
        </w:rPr>
        <w:t xml:space="preserve">* </w:t>
      </w:r>
      <w:r>
        <w:rPr>
          <w:sz w:val="28"/>
          <w:szCs w:val="28"/>
        </w:rPr>
        <w:t>,</w:t>
      </w:r>
      <w:r>
        <w:rPr>
          <w:sz w:val="28"/>
          <w:szCs w:val="28"/>
        </w:rPr>
        <w:t xml:space="preserve"> </w:t>
      </w:r>
    </w:p>
    <w:p w:rsidR="00860DA3" w:rsidP="00860DA3">
      <w:pPr>
        <w:ind w:firstLine="709"/>
        <w:jc w:val="center"/>
        <w:rPr>
          <w:sz w:val="28"/>
          <w:szCs w:val="28"/>
        </w:rPr>
      </w:pPr>
      <w:r>
        <w:rPr>
          <w:sz w:val="28"/>
          <w:szCs w:val="28"/>
        </w:rPr>
        <w:t>УСТАНОВИЛ:</w:t>
      </w:r>
    </w:p>
    <w:p w:rsidR="00860DA3" w:rsidP="00860DA3">
      <w:pPr>
        <w:ind w:firstLine="709"/>
        <w:jc w:val="center"/>
        <w:rPr>
          <w:sz w:val="28"/>
          <w:szCs w:val="28"/>
        </w:rPr>
      </w:pPr>
    </w:p>
    <w:p w:rsidR="00860DA3" w:rsidP="00860DA3">
      <w:pPr>
        <w:widowControl w:val="0"/>
        <w:autoSpaceDE w:val="0"/>
        <w:autoSpaceDN w:val="0"/>
        <w:adjustRightInd w:val="0"/>
        <w:ind w:firstLine="709"/>
        <w:jc w:val="both"/>
        <w:rPr>
          <w:sz w:val="28"/>
          <w:szCs w:val="28"/>
        </w:rPr>
      </w:pPr>
      <w:r>
        <w:rPr>
          <w:sz w:val="28"/>
          <w:szCs w:val="28"/>
        </w:rPr>
        <w:t>Макуха А.С</w:t>
      </w:r>
      <w:r w:rsidR="00573CDD">
        <w:rPr>
          <w:sz w:val="28"/>
          <w:szCs w:val="28"/>
        </w:rPr>
        <w:t xml:space="preserve">., </w:t>
      </w:r>
      <w:r>
        <w:rPr>
          <w:sz w:val="28"/>
          <w:szCs w:val="28"/>
        </w:rPr>
        <w:t xml:space="preserve">в период с 23.04.2019 по 06.05.2025 являясь начальником управления бюджетного планирования, бухгалтерского учета и использования финансовых средств Департамента градостроительства и архитектуры Администрации города Ханты-Мансийска и осуществляя свои  обязанности  по адресу: </w:t>
      </w:r>
      <w:r w:rsidR="00684CDE">
        <w:rPr>
          <w:b/>
          <w:sz w:val="28"/>
          <w:szCs w:val="28"/>
        </w:rPr>
        <w:t xml:space="preserve">*** </w:t>
      </w:r>
      <w:r w:rsidR="00DD21F5">
        <w:rPr>
          <w:sz w:val="28"/>
          <w:szCs w:val="28"/>
        </w:rPr>
        <w:t>27.01.2025 совершил</w:t>
      </w:r>
      <w:r>
        <w:rPr>
          <w:sz w:val="28"/>
          <w:szCs w:val="28"/>
        </w:rPr>
        <w:t xml:space="preserve"> правонарушение, предусмотренное ч.2 ст.15.15.6 КоАП РФ, а именно </w:t>
      </w:r>
      <w:r w:rsidR="00DD21F5">
        <w:rPr>
          <w:sz w:val="28"/>
          <w:szCs w:val="28"/>
          <w:lang w:eastAsia="en-US"/>
        </w:rPr>
        <w:t>подписал и предоставил в Департамент управления финансами Администрации города Ханты-Мансийска недостоверную бюджетную отчетность за 2024 год, которая была принята 03.03.2025.</w:t>
      </w:r>
    </w:p>
    <w:p w:rsidR="005E295B" w:rsidP="00DD21F5">
      <w:pPr>
        <w:ind w:firstLine="720"/>
        <w:jc w:val="both"/>
        <w:rPr>
          <w:sz w:val="28"/>
          <w:szCs w:val="28"/>
        </w:rPr>
      </w:pPr>
      <w:r w:rsidRPr="00D20A12">
        <w:rPr>
          <w:sz w:val="28"/>
          <w:szCs w:val="28"/>
        </w:rPr>
        <w:t xml:space="preserve">В судебное заседание </w:t>
      </w:r>
      <w:r>
        <w:rPr>
          <w:sz w:val="28"/>
          <w:szCs w:val="28"/>
        </w:rPr>
        <w:t>Макуха А.С.</w:t>
      </w:r>
      <w:r w:rsidRPr="00D20A12">
        <w:rPr>
          <w:sz w:val="28"/>
          <w:szCs w:val="28"/>
        </w:rPr>
        <w:t xml:space="preserve"> не явил</w:t>
      </w:r>
      <w:r>
        <w:rPr>
          <w:sz w:val="28"/>
          <w:szCs w:val="28"/>
        </w:rPr>
        <w:t>ся</w:t>
      </w:r>
      <w:r w:rsidRPr="00D20A12">
        <w:rPr>
          <w:sz w:val="28"/>
          <w:szCs w:val="28"/>
        </w:rPr>
        <w:t>, о месте и вр</w:t>
      </w:r>
      <w:r>
        <w:rPr>
          <w:sz w:val="28"/>
          <w:szCs w:val="28"/>
        </w:rPr>
        <w:t>емени рассмотрения дела извещен</w:t>
      </w:r>
      <w:r w:rsidRPr="00D20A12">
        <w:rPr>
          <w:sz w:val="28"/>
          <w:szCs w:val="28"/>
        </w:rPr>
        <w:t xml:space="preserve"> надлежащим образом. </w:t>
      </w:r>
    </w:p>
    <w:p w:rsidR="00DD21F5" w:rsidRPr="00D20A12" w:rsidP="00DD21F5">
      <w:pPr>
        <w:ind w:firstLine="720"/>
        <w:jc w:val="both"/>
        <w:rPr>
          <w:sz w:val="28"/>
          <w:szCs w:val="28"/>
        </w:rPr>
      </w:pPr>
      <w:r w:rsidRPr="00D20A12">
        <w:rPr>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D20A12">
        <w:rPr>
          <w:sz w:val="28"/>
          <w:szCs w:val="28"/>
        </w:rPr>
        <w:t>лица  о</w:t>
      </w:r>
      <w:r w:rsidRPr="00D20A12">
        <w:rPr>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DD21F5" w:rsidRPr="00D20A12" w:rsidP="00DD21F5">
      <w:pPr>
        <w:ind w:firstLine="720"/>
        <w:jc w:val="both"/>
        <w:rPr>
          <w:sz w:val="28"/>
          <w:szCs w:val="28"/>
        </w:rPr>
      </w:pPr>
      <w:r w:rsidRPr="00D20A12">
        <w:rPr>
          <w:sz w:val="28"/>
          <w:szCs w:val="28"/>
        </w:rPr>
        <w:t>Мировой судья продолжил рассмотрение дела в отсутствие нарушителя.</w:t>
      </w:r>
    </w:p>
    <w:p w:rsidR="00860DA3" w:rsidP="00860DA3">
      <w:pPr>
        <w:ind w:firstLine="709"/>
        <w:jc w:val="both"/>
        <w:rPr>
          <w:sz w:val="28"/>
          <w:szCs w:val="28"/>
        </w:rPr>
      </w:pPr>
      <w:r>
        <w:rPr>
          <w:sz w:val="28"/>
          <w:szCs w:val="28"/>
        </w:rPr>
        <w:t>Изучив письменные материалы дела, мировой судья установил следующее.</w:t>
      </w:r>
    </w:p>
    <w:p w:rsidR="00860DA3" w:rsidP="00860DA3">
      <w:pPr>
        <w:shd w:val="clear" w:color="auto" w:fill="FFFFFF"/>
        <w:ind w:firstLine="709"/>
        <w:jc w:val="both"/>
        <w:rPr>
          <w:sz w:val="28"/>
          <w:szCs w:val="28"/>
        </w:rPr>
      </w:pPr>
      <w:r>
        <w:rPr>
          <w:sz w:val="28"/>
          <w:szCs w:val="28"/>
        </w:rPr>
        <w:t>Административной ответственности по ч.2 ст.15.15.6 КоАП РФ подлежит лицо за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w:t>
      </w:r>
    </w:p>
    <w:p w:rsidR="00860DA3" w:rsidP="00860DA3">
      <w:pPr>
        <w:ind w:firstLine="709"/>
        <w:jc w:val="both"/>
        <w:rPr>
          <w:sz w:val="28"/>
          <w:szCs w:val="28"/>
        </w:rPr>
      </w:pPr>
      <w:r>
        <w:rPr>
          <w:sz w:val="28"/>
          <w:szCs w:val="28"/>
        </w:rPr>
        <w:t xml:space="preserve">Согласно примечания к </w:t>
      </w:r>
      <w:hyperlink r:id="rId4" w:anchor="/document/12125267/entry/1515604" w:history="1">
        <w:r>
          <w:rPr>
            <w:rStyle w:val="Hyperlink"/>
            <w:iCs/>
            <w:color w:val="auto"/>
            <w:sz w:val="28"/>
            <w:szCs w:val="28"/>
            <w:u w:val="none"/>
          </w:rPr>
          <w:t>ч</w:t>
        </w:r>
        <w:r>
          <w:rPr>
            <w:rStyle w:val="Hyperlink"/>
            <w:i/>
            <w:color w:val="auto"/>
            <w:sz w:val="28"/>
            <w:szCs w:val="28"/>
            <w:u w:val="none"/>
          </w:rPr>
          <w:t>.</w:t>
        </w:r>
        <w:r>
          <w:rPr>
            <w:rStyle w:val="Hyperlink"/>
            <w:iCs/>
            <w:color w:val="auto"/>
            <w:sz w:val="28"/>
            <w:szCs w:val="28"/>
            <w:u w:val="none"/>
          </w:rPr>
          <w:t>2</w:t>
        </w:r>
        <w:r>
          <w:rPr>
            <w:rStyle w:val="Hyperlink"/>
            <w:i/>
            <w:color w:val="auto"/>
            <w:sz w:val="28"/>
            <w:szCs w:val="28"/>
            <w:u w:val="none"/>
          </w:rPr>
          <w:t xml:space="preserve"> </w:t>
        </w:r>
        <w:r>
          <w:rPr>
            <w:rStyle w:val="Hyperlink"/>
            <w:iCs/>
            <w:color w:val="auto"/>
            <w:sz w:val="28"/>
            <w:szCs w:val="28"/>
            <w:u w:val="none"/>
          </w:rPr>
          <w:t>ст</w:t>
        </w:r>
        <w:r>
          <w:rPr>
            <w:rStyle w:val="Hyperlink"/>
            <w:i/>
            <w:color w:val="auto"/>
            <w:sz w:val="28"/>
            <w:szCs w:val="28"/>
            <w:u w:val="none"/>
          </w:rPr>
          <w:t>.</w:t>
        </w:r>
        <w:r>
          <w:rPr>
            <w:rStyle w:val="Hyperlink"/>
            <w:iCs/>
            <w:color w:val="auto"/>
            <w:sz w:val="28"/>
            <w:szCs w:val="28"/>
            <w:u w:val="none"/>
          </w:rPr>
          <w:t>15</w:t>
        </w:r>
        <w:r>
          <w:rPr>
            <w:rStyle w:val="Hyperlink"/>
            <w:i/>
            <w:color w:val="auto"/>
            <w:sz w:val="28"/>
            <w:szCs w:val="28"/>
            <w:u w:val="none"/>
          </w:rPr>
          <w:t>.</w:t>
        </w:r>
        <w:r>
          <w:rPr>
            <w:rStyle w:val="Hyperlink"/>
            <w:iCs/>
            <w:color w:val="auto"/>
            <w:sz w:val="28"/>
            <w:szCs w:val="28"/>
            <w:u w:val="none"/>
          </w:rPr>
          <w:t>15</w:t>
        </w:r>
        <w:r>
          <w:rPr>
            <w:rStyle w:val="Hyperlink"/>
            <w:i/>
            <w:color w:val="auto"/>
            <w:sz w:val="28"/>
            <w:szCs w:val="28"/>
            <w:u w:val="none"/>
          </w:rPr>
          <w:t>.</w:t>
        </w:r>
        <w:r>
          <w:rPr>
            <w:rStyle w:val="Hyperlink"/>
            <w:iCs/>
            <w:color w:val="auto"/>
            <w:sz w:val="28"/>
            <w:szCs w:val="28"/>
            <w:u w:val="none"/>
          </w:rPr>
          <w:t>6</w:t>
        </w:r>
      </w:hyperlink>
      <w:r>
        <w:rPr>
          <w:sz w:val="28"/>
          <w:szCs w:val="28"/>
        </w:rPr>
        <w:t xml:space="preserve"> </w:t>
      </w:r>
      <w:r>
        <w:rPr>
          <w:iCs/>
          <w:sz w:val="28"/>
          <w:szCs w:val="28"/>
        </w:rPr>
        <w:t>КоАП</w:t>
      </w:r>
      <w:r>
        <w:rPr>
          <w:sz w:val="28"/>
          <w:szCs w:val="28"/>
        </w:rPr>
        <w:t xml:space="preserve"> РФ,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860DA3" w:rsidP="00860DA3">
      <w:pPr>
        <w:autoSpaceDE w:val="0"/>
        <w:autoSpaceDN w:val="0"/>
        <w:adjustRightInd w:val="0"/>
        <w:ind w:firstLine="709"/>
        <w:jc w:val="both"/>
        <w:rPr>
          <w:sz w:val="28"/>
          <w:szCs w:val="28"/>
        </w:rPr>
      </w:pPr>
      <w:r>
        <w:rPr>
          <w:sz w:val="28"/>
          <w:szCs w:val="28"/>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860DA3" w:rsidP="00860DA3">
      <w:pPr>
        <w:autoSpaceDE w:val="0"/>
        <w:autoSpaceDN w:val="0"/>
        <w:adjustRightInd w:val="0"/>
        <w:ind w:firstLine="709"/>
        <w:jc w:val="both"/>
        <w:rPr>
          <w:sz w:val="28"/>
          <w:szCs w:val="28"/>
        </w:rPr>
      </w:pPr>
      <w:r>
        <w:rPr>
          <w:sz w:val="28"/>
          <w:szCs w:val="28"/>
        </w:rPr>
        <w:t>не менее чем на 1 процент, но не более чем на 10 процентов и на сумму, не превышающую ста тысяч рублей;</w:t>
      </w:r>
    </w:p>
    <w:p w:rsidR="00860DA3" w:rsidP="00860DA3">
      <w:pPr>
        <w:autoSpaceDE w:val="0"/>
        <w:autoSpaceDN w:val="0"/>
        <w:adjustRightInd w:val="0"/>
        <w:ind w:firstLine="709"/>
        <w:jc w:val="both"/>
        <w:rPr>
          <w:sz w:val="28"/>
          <w:szCs w:val="28"/>
        </w:rPr>
      </w:pPr>
      <w:r>
        <w:rPr>
          <w:sz w:val="28"/>
          <w:szCs w:val="28"/>
        </w:rPr>
        <w:t>не более чем на 1 процент и на сумму, превышающую сто тысяч рублей, но не превышающую одного миллиона рублей;</w:t>
      </w:r>
    </w:p>
    <w:p w:rsidR="00860DA3" w:rsidP="00860DA3">
      <w:pPr>
        <w:autoSpaceDE w:val="0"/>
        <w:autoSpaceDN w:val="0"/>
        <w:adjustRightInd w:val="0"/>
        <w:ind w:firstLine="709"/>
        <w:jc w:val="both"/>
        <w:rPr>
          <w:sz w:val="28"/>
          <w:szCs w:val="28"/>
        </w:rPr>
      </w:pPr>
      <w:r>
        <w:rPr>
          <w:sz w:val="28"/>
          <w:szCs w:val="28"/>
        </w:rP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860DA3" w:rsidP="00860DA3">
      <w:pPr>
        <w:shd w:val="clear" w:color="auto" w:fill="FFFFFF"/>
        <w:ind w:right="57" w:firstLine="709"/>
        <w:jc w:val="both"/>
        <w:rPr>
          <w:sz w:val="28"/>
          <w:szCs w:val="28"/>
        </w:rPr>
      </w:pPr>
      <w:r>
        <w:rPr>
          <w:sz w:val="28"/>
          <w:szCs w:val="28"/>
        </w:rPr>
        <w:t>Частью 1 ст.13 Федерального закона от 06.12.2011 N 402-ФЗ «О бухгалтерском учете», предусмотрено, что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B03FA8" w:rsidRPr="00B03FA8" w:rsidP="00B03FA8">
      <w:pPr>
        <w:pStyle w:val="1"/>
        <w:shd w:val="clear" w:color="auto" w:fill="auto"/>
        <w:spacing w:before="0" w:line="240" w:lineRule="auto"/>
        <w:ind w:left="20" w:right="20" w:firstLine="720"/>
        <w:rPr>
          <w:sz w:val="28"/>
          <w:szCs w:val="28"/>
        </w:rPr>
      </w:pPr>
      <w:r w:rsidRPr="00B03FA8">
        <w:rPr>
          <w:sz w:val="28"/>
          <w:szCs w:val="28"/>
        </w:rPr>
        <w:t xml:space="preserve">В соответствии с п.2.1.19 Положения о Департаменте градостроительства и </w:t>
      </w:r>
      <w:r>
        <w:rPr>
          <w:sz w:val="28"/>
          <w:szCs w:val="28"/>
        </w:rPr>
        <w:t>архитектуры</w:t>
      </w:r>
      <w:r w:rsidRPr="00B03FA8">
        <w:rPr>
          <w:sz w:val="28"/>
          <w:szCs w:val="28"/>
        </w:rPr>
        <w:t xml:space="preserve"> Администрации </w:t>
      </w:r>
      <w:r w:rsidR="00684CDE">
        <w:rPr>
          <w:b/>
          <w:sz w:val="28"/>
          <w:szCs w:val="28"/>
        </w:rPr>
        <w:t xml:space="preserve">*** </w:t>
      </w:r>
      <w:r w:rsidRPr="00B03FA8">
        <w:rPr>
          <w:sz w:val="28"/>
          <w:szCs w:val="28"/>
        </w:rPr>
        <w:t>Департамент осуществляет контроль за деятельностью, обеспечивает координацию работы и курирование деятельности подведомственного муниципального учреждения - МКУ «Управление капитального строительства города Ханты-Мансийска».</w:t>
      </w:r>
    </w:p>
    <w:p w:rsidR="00B03FA8" w:rsidP="00860DA3">
      <w:pPr>
        <w:shd w:val="clear" w:color="auto" w:fill="FFFFFF"/>
        <w:ind w:right="57" w:firstLine="709"/>
        <w:jc w:val="both"/>
        <w:rPr>
          <w:sz w:val="28"/>
          <w:szCs w:val="28"/>
        </w:rPr>
      </w:pPr>
      <w:r w:rsidRPr="00B03FA8">
        <w:rPr>
          <w:sz w:val="28"/>
          <w:szCs w:val="28"/>
        </w:rPr>
        <w:t>В соответствии с п.2.2.1 соглашения на ведение в централизованном порядке бюджетной сметы МКУ «Управление капи</w:t>
      </w:r>
      <w:r w:rsidR="00F1748E">
        <w:rPr>
          <w:sz w:val="28"/>
          <w:szCs w:val="28"/>
        </w:rPr>
        <w:t xml:space="preserve">тального строительства </w:t>
      </w:r>
      <w:r w:rsidR="00684CDE">
        <w:rPr>
          <w:b/>
          <w:sz w:val="28"/>
          <w:szCs w:val="28"/>
        </w:rPr>
        <w:t xml:space="preserve">*** </w:t>
      </w:r>
      <w:r w:rsidRPr="00B03FA8">
        <w:rPr>
          <w:sz w:val="28"/>
          <w:szCs w:val="28"/>
        </w:rPr>
        <w:t xml:space="preserve">на Департамент градостроительства и архитектуры Администрации </w:t>
      </w:r>
      <w:r w:rsidRPr="00B03FA8">
        <w:rPr>
          <w:sz w:val="28"/>
          <w:szCs w:val="28"/>
        </w:rPr>
        <w:t>г.Ханты-Мансийска</w:t>
      </w:r>
      <w:r w:rsidRPr="00B03FA8">
        <w:rPr>
          <w:sz w:val="28"/>
          <w:szCs w:val="28"/>
        </w:rPr>
        <w:t xml:space="preserve"> возложена обязанность по составлению и представлению в установленные сроки предусмотренной законодательством Российской Федерации бухгалтерской отчетности.</w:t>
      </w:r>
    </w:p>
    <w:p w:rsidR="00B03FA8" w:rsidRPr="00B03FA8" w:rsidP="00860DA3">
      <w:pPr>
        <w:shd w:val="clear" w:color="auto" w:fill="FFFFFF"/>
        <w:ind w:right="57" w:firstLine="709"/>
        <w:jc w:val="both"/>
        <w:rPr>
          <w:sz w:val="28"/>
          <w:szCs w:val="28"/>
        </w:rPr>
      </w:pPr>
      <w:r w:rsidRPr="00B03FA8">
        <w:rPr>
          <w:sz w:val="28"/>
          <w:szCs w:val="28"/>
        </w:rPr>
        <w:t>Согласно п. 10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w:t>
      </w:r>
      <w:r w:rsidR="00684CDE">
        <w:rPr>
          <w:b/>
          <w:sz w:val="28"/>
          <w:szCs w:val="28"/>
        </w:rPr>
        <w:t xml:space="preserve">*** </w:t>
      </w:r>
      <w:r w:rsidRPr="00B03FA8">
        <w:rPr>
          <w:sz w:val="28"/>
          <w:szCs w:val="28"/>
        </w:rPr>
        <w:t xml:space="preserve">главный распорядитель бюджетных средств на основании представленной распорядителями и получателями бюджетных средств, администраторами доходов бюджета, администраторами источников финансирования дефицита бюджета бюджетной отчетности составляет консолидированную бюджетную отчетность и представляет ее финансовому органу соответствующего бюджета и (или) главному </w:t>
      </w:r>
      <w:r w:rsidRPr="00B03FA8">
        <w:rPr>
          <w:sz w:val="28"/>
          <w:szCs w:val="28"/>
        </w:rPr>
        <w:t>распорядителю бюджетных средств, главному администратору доходов бюджета, главному администратору источников финансирования дефицита бюджета в установленные ими сроки.</w:t>
      </w:r>
    </w:p>
    <w:p w:rsidR="00B03FA8" w:rsidRPr="00B03FA8" w:rsidP="00B03FA8">
      <w:pPr>
        <w:shd w:val="clear" w:color="auto" w:fill="FFFFFF"/>
        <w:ind w:right="57" w:firstLine="709"/>
        <w:jc w:val="both"/>
        <w:rPr>
          <w:sz w:val="28"/>
          <w:szCs w:val="28"/>
        </w:rPr>
      </w:pPr>
      <w:r w:rsidRPr="00B03FA8">
        <w:rPr>
          <w:sz w:val="28"/>
          <w:szCs w:val="28"/>
        </w:rPr>
        <w:t>Приказом Департамента управления ф</w:t>
      </w:r>
      <w:r w:rsidR="00F1748E">
        <w:rPr>
          <w:sz w:val="28"/>
          <w:szCs w:val="28"/>
        </w:rPr>
        <w:t xml:space="preserve">инансами Администрации </w:t>
      </w:r>
      <w:r w:rsidR="00F1748E">
        <w:rPr>
          <w:sz w:val="28"/>
          <w:szCs w:val="28"/>
        </w:rPr>
        <w:t>г.Ханты-</w:t>
      </w:r>
      <w:r w:rsidRPr="00B03FA8">
        <w:rPr>
          <w:sz w:val="28"/>
          <w:szCs w:val="28"/>
        </w:rPr>
        <w:t>Мансийска</w:t>
      </w:r>
      <w:r w:rsidRPr="00B03FA8">
        <w:rPr>
          <w:sz w:val="28"/>
          <w:szCs w:val="28"/>
        </w:rPr>
        <w:t xml:space="preserve"> от 19.12.2024</w:t>
      </w:r>
      <w:r w:rsidRPr="00B03FA8">
        <w:rPr>
          <w:sz w:val="28"/>
          <w:szCs w:val="28"/>
        </w:rPr>
        <w:tab/>
        <w:t>№3</w:t>
      </w:r>
      <w:r w:rsidR="00684CDE">
        <w:rPr>
          <w:b/>
          <w:sz w:val="28"/>
          <w:szCs w:val="28"/>
        </w:rPr>
        <w:t>**</w:t>
      </w:r>
      <w:r w:rsidR="00684CDE">
        <w:rPr>
          <w:b/>
          <w:sz w:val="28"/>
          <w:szCs w:val="28"/>
        </w:rPr>
        <w:t xml:space="preserve">* </w:t>
      </w:r>
      <w:r w:rsidRPr="00B03FA8">
        <w:rPr>
          <w:sz w:val="28"/>
          <w:szCs w:val="28"/>
        </w:rPr>
        <w:t xml:space="preserve"> установлено</w:t>
      </w:r>
      <w:r w:rsidRPr="00B03FA8">
        <w:rPr>
          <w:sz w:val="28"/>
          <w:szCs w:val="28"/>
        </w:rPr>
        <w:t>, что Департаментом</w:t>
      </w:r>
    </w:p>
    <w:p w:rsidR="00B03FA8" w:rsidP="00B03FA8">
      <w:pPr>
        <w:shd w:val="clear" w:color="auto" w:fill="FFFFFF"/>
        <w:ind w:right="57" w:firstLine="709"/>
        <w:jc w:val="both"/>
        <w:rPr>
          <w:sz w:val="28"/>
          <w:szCs w:val="28"/>
        </w:rPr>
      </w:pPr>
      <w:r w:rsidRPr="00B03FA8">
        <w:rPr>
          <w:sz w:val="28"/>
          <w:szCs w:val="28"/>
        </w:rPr>
        <w:t xml:space="preserve">градостроительства и архитектуры Администрации </w:t>
      </w:r>
      <w:r w:rsidRPr="00B03FA8">
        <w:rPr>
          <w:sz w:val="28"/>
          <w:szCs w:val="28"/>
        </w:rPr>
        <w:t>г.Ханты-Мансийска</w:t>
      </w:r>
      <w:r w:rsidRPr="00B03FA8">
        <w:rPr>
          <w:sz w:val="28"/>
          <w:szCs w:val="28"/>
        </w:rPr>
        <w:t xml:space="preserve"> годовая консолидированная бюджетная отчетность за 2024 год должна быть предоставлена не позднее 28.01.2025</w:t>
      </w:r>
      <w:r>
        <w:rPr>
          <w:sz w:val="28"/>
          <w:szCs w:val="28"/>
        </w:rPr>
        <w:t>.</w:t>
      </w:r>
    </w:p>
    <w:p w:rsidR="00B03FA8" w:rsidP="00B03FA8">
      <w:pPr>
        <w:shd w:val="clear" w:color="auto" w:fill="FFFFFF"/>
        <w:ind w:right="57" w:firstLine="709"/>
        <w:jc w:val="both"/>
        <w:rPr>
          <w:sz w:val="28"/>
          <w:szCs w:val="28"/>
        </w:rPr>
      </w:pPr>
      <w:r w:rsidRPr="00B03FA8">
        <w:rPr>
          <w:sz w:val="28"/>
          <w:szCs w:val="28"/>
        </w:rPr>
        <w:t>В судебном заседании установлено, что в ходе проведенного в январе - марте 202</w:t>
      </w:r>
      <w:r w:rsidR="00F1748E">
        <w:rPr>
          <w:sz w:val="28"/>
          <w:szCs w:val="28"/>
        </w:rPr>
        <w:t xml:space="preserve">5 года Счетной палатой </w:t>
      </w:r>
      <w:r w:rsidR="00F1748E">
        <w:rPr>
          <w:sz w:val="28"/>
          <w:szCs w:val="28"/>
        </w:rPr>
        <w:t>г.Ханты-</w:t>
      </w:r>
      <w:r w:rsidRPr="00B03FA8">
        <w:rPr>
          <w:sz w:val="28"/>
          <w:szCs w:val="28"/>
        </w:rPr>
        <w:t>Мансийска</w:t>
      </w:r>
      <w:r w:rsidRPr="00B03FA8">
        <w:rPr>
          <w:sz w:val="28"/>
          <w:szCs w:val="28"/>
        </w:rPr>
        <w:t xml:space="preserve"> экспертно-аналитического мероприятия «Внешняя проверка достоверности, полноты и соответствия нормативным требованиям бюджетной отчетности за 2024 год главного администратора бюджетных средств - Департамента градостроительства и архитект</w:t>
      </w:r>
      <w:r w:rsidR="00F1748E">
        <w:rPr>
          <w:sz w:val="28"/>
          <w:szCs w:val="28"/>
        </w:rPr>
        <w:t>уры Администрации города Ханты-</w:t>
      </w:r>
      <w:r w:rsidRPr="00B03FA8">
        <w:rPr>
          <w:sz w:val="28"/>
          <w:szCs w:val="28"/>
        </w:rPr>
        <w:t xml:space="preserve">Мансийска» установлено, что 27.01.2025 в период с 00 часов 00 минут 00 секунд до 24 часов 00 минут 00 секунд (более точное время не установлено), находясь на рабочем месте, расположенном по адресу: </w:t>
      </w:r>
      <w:r w:rsidR="00684CDE">
        <w:rPr>
          <w:b/>
          <w:sz w:val="28"/>
          <w:szCs w:val="28"/>
        </w:rPr>
        <w:t xml:space="preserve">*** </w:t>
      </w:r>
      <w:r w:rsidRPr="00B03FA8">
        <w:rPr>
          <w:sz w:val="28"/>
          <w:szCs w:val="28"/>
        </w:rPr>
        <w:t>имея право подписи бухгалтерских документов, начальник управления бюджетного планирования, бухгалтерского учета и использования финансовых средств Департамента градостроительства и арх</w:t>
      </w:r>
      <w:r w:rsidR="00F1748E">
        <w:rPr>
          <w:sz w:val="28"/>
          <w:szCs w:val="28"/>
        </w:rPr>
        <w:t xml:space="preserve">итектуры Администрации </w:t>
      </w:r>
      <w:r w:rsidR="00F1748E">
        <w:rPr>
          <w:sz w:val="28"/>
          <w:szCs w:val="28"/>
        </w:rPr>
        <w:t>г.Ханты-</w:t>
      </w:r>
      <w:r w:rsidRPr="00B03FA8">
        <w:rPr>
          <w:sz w:val="28"/>
          <w:szCs w:val="28"/>
        </w:rPr>
        <w:t>Мансийска</w:t>
      </w:r>
      <w:r w:rsidRPr="00B03FA8">
        <w:rPr>
          <w:sz w:val="28"/>
          <w:szCs w:val="28"/>
        </w:rPr>
        <w:t xml:space="preserve"> Макуха А.С. подписал и предоставил в Департамент управления финансами Адм</w:t>
      </w:r>
      <w:r w:rsidR="00F1748E">
        <w:rPr>
          <w:sz w:val="28"/>
          <w:szCs w:val="28"/>
        </w:rPr>
        <w:t xml:space="preserve">инистрации </w:t>
      </w:r>
      <w:r w:rsidR="00F1748E">
        <w:rPr>
          <w:sz w:val="28"/>
          <w:szCs w:val="28"/>
        </w:rPr>
        <w:t>г.Ханты-</w:t>
      </w:r>
      <w:r w:rsidRPr="00B03FA8">
        <w:rPr>
          <w:sz w:val="28"/>
          <w:szCs w:val="28"/>
        </w:rPr>
        <w:t>Мансийска</w:t>
      </w:r>
      <w:r w:rsidRPr="00B03FA8">
        <w:rPr>
          <w:sz w:val="28"/>
          <w:szCs w:val="28"/>
        </w:rPr>
        <w:t xml:space="preserve">, расположенный по адресу: </w:t>
      </w:r>
      <w:r w:rsidR="00684CDE">
        <w:rPr>
          <w:b/>
          <w:sz w:val="28"/>
          <w:szCs w:val="28"/>
        </w:rPr>
        <w:t>***</w:t>
      </w:r>
      <w:r w:rsidRPr="00B03FA8">
        <w:rPr>
          <w:sz w:val="28"/>
          <w:szCs w:val="28"/>
        </w:rPr>
        <w:t>, недостоверную бюджетную отчетность за 2024 год</w:t>
      </w:r>
      <w:r>
        <w:rPr>
          <w:sz w:val="28"/>
          <w:szCs w:val="28"/>
        </w:rPr>
        <w:t>, которая была принята 03.03.2025.</w:t>
      </w:r>
    </w:p>
    <w:p w:rsidR="00B03FA8" w:rsidP="00B03FA8">
      <w:pPr>
        <w:shd w:val="clear" w:color="auto" w:fill="FFFFFF"/>
        <w:ind w:right="57" w:firstLine="709"/>
        <w:jc w:val="both"/>
        <w:rPr>
          <w:sz w:val="28"/>
          <w:szCs w:val="28"/>
        </w:rPr>
      </w:pPr>
      <w:r w:rsidRPr="00B03FA8">
        <w:rPr>
          <w:sz w:val="28"/>
          <w:szCs w:val="28"/>
        </w:rPr>
        <w:t>При анализе полноты и достоверности формирования представленного отчета по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утвержденного приказом Минфина России от 28.12.2010 №191н и сформированного Департаментом градостроительства и архитектуры Администрации города как главным распоряд</w:t>
      </w:r>
      <w:r>
        <w:rPr>
          <w:sz w:val="28"/>
          <w:szCs w:val="28"/>
        </w:rPr>
        <w:t>ителем бюджетных средств, Счетно</w:t>
      </w:r>
      <w:r w:rsidRPr="00B03FA8">
        <w:rPr>
          <w:sz w:val="28"/>
          <w:szCs w:val="28"/>
        </w:rPr>
        <w:t>й палатой установлено, что в строке 520 указанной фор</w:t>
      </w:r>
      <w:r>
        <w:rPr>
          <w:sz w:val="28"/>
          <w:szCs w:val="28"/>
        </w:rPr>
        <w:t>мы отражены</w:t>
      </w:r>
      <w:r>
        <w:rPr>
          <w:sz w:val="28"/>
          <w:szCs w:val="28"/>
        </w:rPr>
        <w:tab/>
        <w:t>резервы</w:t>
      </w:r>
      <w:r>
        <w:rPr>
          <w:sz w:val="28"/>
          <w:szCs w:val="28"/>
        </w:rPr>
        <w:tab/>
        <w:t xml:space="preserve">предстоящих </w:t>
      </w:r>
      <w:r w:rsidRPr="00B03FA8">
        <w:rPr>
          <w:sz w:val="28"/>
          <w:szCs w:val="28"/>
        </w:rPr>
        <w:t>расх</w:t>
      </w:r>
      <w:r>
        <w:rPr>
          <w:sz w:val="28"/>
          <w:szCs w:val="28"/>
        </w:rPr>
        <w:t xml:space="preserve">одов в </w:t>
      </w:r>
      <w:r w:rsidRPr="00B03FA8">
        <w:rPr>
          <w:sz w:val="28"/>
          <w:szCs w:val="28"/>
        </w:rPr>
        <w:t>размере</w:t>
      </w:r>
      <w:r>
        <w:rPr>
          <w:sz w:val="28"/>
          <w:szCs w:val="28"/>
        </w:rPr>
        <w:t xml:space="preserve"> </w:t>
      </w:r>
      <w:r w:rsidRPr="00B03FA8">
        <w:rPr>
          <w:sz w:val="28"/>
          <w:szCs w:val="28"/>
        </w:rPr>
        <w:t>15 105,7 тыс. рублей, в частности, 10 301,3 тыс. рублей - сумма созданного Департаментом градостроительства и архитектуры Администрации города резерва на оплату отпусков; 4 804,4 тыс. рублей - сумма созданного МКУ «Управление капитального строительства Администрации города Ханты-Мансийска» резерва на оплату отпусков</w:t>
      </w:r>
      <w:r>
        <w:rPr>
          <w:sz w:val="28"/>
          <w:szCs w:val="28"/>
        </w:rPr>
        <w:t>.</w:t>
      </w:r>
    </w:p>
    <w:p w:rsidR="00B03FA8" w:rsidRPr="00B03FA8" w:rsidP="00B03FA8">
      <w:pPr>
        <w:shd w:val="clear" w:color="auto" w:fill="FFFFFF"/>
        <w:ind w:right="57" w:firstLine="709"/>
        <w:jc w:val="both"/>
        <w:rPr>
          <w:sz w:val="28"/>
          <w:szCs w:val="28"/>
        </w:rPr>
      </w:pPr>
      <w:r w:rsidRPr="00B03FA8">
        <w:rPr>
          <w:sz w:val="28"/>
          <w:szCs w:val="28"/>
        </w:rPr>
        <w:t>Вместе с тем, проверкой установлено, что показатель строки 520 граф 6 и 8 занижен на 148 430,87 рублей и, как следствие, произведено занижение итогового показателя по разделу III отчета «Обязательства» (строка 550 графы 6 и 8).</w:t>
      </w:r>
    </w:p>
    <w:p w:rsidR="00B03FA8" w:rsidRPr="00B03FA8" w:rsidP="00B03FA8">
      <w:pPr>
        <w:shd w:val="clear" w:color="auto" w:fill="FFFFFF"/>
        <w:ind w:right="57" w:firstLine="709"/>
        <w:jc w:val="both"/>
        <w:rPr>
          <w:sz w:val="28"/>
          <w:szCs w:val="28"/>
        </w:rPr>
      </w:pPr>
      <w:r w:rsidRPr="00B03FA8">
        <w:rPr>
          <w:sz w:val="28"/>
          <w:szCs w:val="28"/>
        </w:rPr>
        <w:t xml:space="preserve">Согласно ст.6 Бюджетного кодекса РФ денежные обязательства - это обязанность получателя бюджетных средств уплатить бюджету, физическому лицу и юридическому лицу за счет средств бюджета определенные денежные </w:t>
      </w:r>
      <w:r w:rsidRPr="00B03FA8">
        <w:rPr>
          <w:sz w:val="28"/>
          <w:szCs w:val="28"/>
        </w:rPr>
        <w:t>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B03FA8" w:rsidP="00B03FA8">
      <w:pPr>
        <w:shd w:val="clear" w:color="auto" w:fill="FFFFFF"/>
        <w:ind w:right="57" w:firstLine="709"/>
        <w:jc w:val="both"/>
        <w:rPr>
          <w:sz w:val="28"/>
          <w:szCs w:val="28"/>
        </w:rPr>
      </w:pPr>
      <w:r w:rsidRPr="00B03FA8">
        <w:rPr>
          <w:sz w:val="28"/>
          <w:szCs w:val="28"/>
        </w:rPr>
        <w:t>Частью 2 ст. 13 ГПК РФ предусмотрено, что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r>
        <w:rPr>
          <w:sz w:val="28"/>
          <w:szCs w:val="28"/>
        </w:rPr>
        <w:t>.</w:t>
      </w:r>
    </w:p>
    <w:p w:rsidR="00B03FA8" w:rsidRPr="00B03FA8" w:rsidP="00B03FA8">
      <w:pPr>
        <w:shd w:val="clear" w:color="auto" w:fill="FFFFFF"/>
        <w:ind w:right="57" w:firstLine="709"/>
        <w:jc w:val="both"/>
        <w:rPr>
          <w:sz w:val="28"/>
          <w:szCs w:val="28"/>
        </w:rPr>
      </w:pPr>
      <w:r w:rsidRPr="00B03FA8">
        <w:rPr>
          <w:sz w:val="28"/>
          <w:szCs w:val="28"/>
        </w:rPr>
        <w:t>Мониторингом информационной базы ФССП России «Банк данных исполнительных производств», а также официального сайта Арбитражного суда ХМАО-Югры, Ханты-Мансийского районного суда установлено, что по состоянию на 01.01.2025 у МКУ «Управление капитальн</w:t>
      </w:r>
      <w:r w:rsidR="00F1748E">
        <w:rPr>
          <w:sz w:val="28"/>
          <w:szCs w:val="28"/>
        </w:rPr>
        <w:t>ого строительства города Ханты-</w:t>
      </w:r>
      <w:r w:rsidRPr="00B03FA8">
        <w:rPr>
          <w:sz w:val="28"/>
          <w:szCs w:val="28"/>
        </w:rPr>
        <w:t>Мансийска» имелась задолженность на общую сумму 148 430,87 рублей по следующим судебным решениям, вступившим в законную силу:</w:t>
      </w:r>
    </w:p>
    <w:p w:rsidR="00B03FA8" w:rsidRPr="00B03FA8" w:rsidP="00B03FA8">
      <w:pPr>
        <w:shd w:val="clear" w:color="auto" w:fill="FFFFFF"/>
        <w:ind w:right="57" w:firstLine="709"/>
        <w:jc w:val="both"/>
        <w:rPr>
          <w:sz w:val="28"/>
          <w:szCs w:val="28"/>
        </w:rPr>
      </w:pPr>
      <w:r w:rsidRPr="00B03FA8">
        <w:rPr>
          <w:sz w:val="28"/>
          <w:szCs w:val="28"/>
        </w:rPr>
        <w:t>1.</w:t>
      </w:r>
      <w:r w:rsidRPr="00B03FA8">
        <w:rPr>
          <w:sz w:val="28"/>
          <w:szCs w:val="28"/>
        </w:rPr>
        <w:tab/>
        <w:t xml:space="preserve"> Постановление Арбитражного суда ХМАО-Югры по делу </w:t>
      </w:r>
      <w:r w:rsidR="00684CDE">
        <w:rPr>
          <w:b/>
          <w:sz w:val="28"/>
          <w:szCs w:val="28"/>
        </w:rPr>
        <w:t xml:space="preserve">*** </w:t>
      </w:r>
      <w:r w:rsidRPr="00B03FA8">
        <w:rPr>
          <w:sz w:val="28"/>
          <w:szCs w:val="28"/>
        </w:rPr>
        <w:t>т 30.10.2023 о привлечении МКУ «Управление капитального строительства города Ханты-Мансийска» к административной отве</w:t>
      </w:r>
      <w:r w:rsidR="00F1748E">
        <w:rPr>
          <w:sz w:val="28"/>
          <w:szCs w:val="28"/>
        </w:rPr>
        <w:t>тственности, предусмотренной ч.6</w:t>
      </w:r>
      <w:r w:rsidRPr="00B03FA8">
        <w:rPr>
          <w:sz w:val="28"/>
          <w:szCs w:val="28"/>
        </w:rPr>
        <w:t xml:space="preserve"> ст. 19.5 КоАП РФ, ему назначено наказание в виде административного штрафа в размере 50 000 рублей (на основании ходатайства учреждения от 23.01.2024 ему выдана копия судебного постановления);</w:t>
      </w:r>
    </w:p>
    <w:p w:rsidR="00B03FA8" w:rsidP="00B03FA8">
      <w:pPr>
        <w:shd w:val="clear" w:color="auto" w:fill="FFFFFF"/>
        <w:ind w:right="57" w:firstLine="709"/>
        <w:jc w:val="both"/>
        <w:rPr>
          <w:sz w:val="28"/>
          <w:szCs w:val="28"/>
        </w:rPr>
      </w:pPr>
      <w:r w:rsidRPr="00B03FA8">
        <w:rPr>
          <w:sz w:val="28"/>
          <w:szCs w:val="28"/>
        </w:rPr>
        <w:t>2.</w:t>
      </w:r>
      <w:r w:rsidRPr="00B03FA8">
        <w:rPr>
          <w:sz w:val="28"/>
          <w:szCs w:val="28"/>
        </w:rPr>
        <w:tab/>
        <w:t xml:space="preserve"> Решение Арбитражного суда ХМАО-Югры по делу </w:t>
      </w:r>
      <w:r w:rsidR="00684CDE">
        <w:rPr>
          <w:b/>
          <w:sz w:val="28"/>
          <w:szCs w:val="28"/>
        </w:rPr>
        <w:t xml:space="preserve">*** </w:t>
      </w:r>
      <w:r w:rsidRPr="00B03FA8">
        <w:rPr>
          <w:sz w:val="28"/>
          <w:szCs w:val="28"/>
        </w:rPr>
        <w:t>от</w:t>
      </w:r>
      <w:r>
        <w:rPr>
          <w:sz w:val="28"/>
          <w:szCs w:val="28"/>
        </w:rPr>
        <w:t xml:space="preserve"> 20.02.2024 о взыскании с МКУ «Управление капитального строительства города Ханты-Мансийска в пользу ООО «Точка» задолженности в размере 25130,87 руб.</w:t>
      </w:r>
    </w:p>
    <w:p w:rsidR="00573CDD" w:rsidRPr="00573CDD" w:rsidP="00573CDD">
      <w:pPr>
        <w:shd w:val="clear" w:color="auto" w:fill="FFFFFF"/>
        <w:ind w:right="57" w:firstLine="709"/>
        <w:jc w:val="both"/>
        <w:rPr>
          <w:sz w:val="28"/>
          <w:szCs w:val="28"/>
        </w:rPr>
      </w:pPr>
      <w:r>
        <w:rPr>
          <w:sz w:val="28"/>
          <w:szCs w:val="28"/>
        </w:rPr>
        <w:t xml:space="preserve">3. </w:t>
      </w:r>
      <w:r w:rsidRPr="00573CDD">
        <w:rPr>
          <w:sz w:val="28"/>
          <w:szCs w:val="28"/>
        </w:rPr>
        <w:t xml:space="preserve">Решение Арбитражного суда ХМАО-Югры по делу </w:t>
      </w:r>
      <w:r w:rsidR="00684CDE">
        <w:rPr>
          <w:b/>
          <w:sz w:val="28"/>
          <w:szCs w:val="28"/>
        </w:rPr>
        <w:t xml:space="preserve">*** </w:t>
      </w:r>
      <w:r w:rsidRPr="00573CDD">
        <w:rPr>
          <w:sz w:val="28"/>
          <w:szCs w:val="28"/>
        </w:rPr>
        <w:t>от</w:t>
      </w:r>
    </w:p>
    <w:p w:rsidR="00573CDD" w:rsidRPr="00573CDD" w:rsidP="00573CDD">
      <w:pPr>
        <w:shd w:val="clear" w:color="auto" w:fill="FFFFFF"/>
        <w:ind w:right="57" w:firstLine="709"/>
        <w:jc w:val="both"/>
        <w:rPr>
          <w:sz w:val="28"/>
          <w:szCs w:val="28"/>
        </w:rPr>
      </w:pPr>
      <w:r w:rsidRPr="00573CDD">
        <w:rPr>
          <w:sz w:val="28"/>
          <w:szCs w:val="28"/>
        </w:rPr>
        <w:t>05.12.2023</w:t>
      </w:r>
      <w:r w:rsidRPr="00573CDD">
        <w:rPr>
          <w:sz w:val="28"/>
          <w:szCs w:val="28"/>
        </w:rPr>
        <w:tab/>
        <w:t xml:space="preserve"> о взыскании с МКУ «Управление капитального строительства города Ханты-Мансийска» в пользу </w:t>
      </w:r>
      <w:r w:rsidR="00684CDE">
        <w:rPr>
          <w:b/>
          <w:sz w:val="28"/>
          <w:szCs w:val="28"/>
        </w:rPr>
        <w:t xml:space="preserve">*** </w:t>
      </w:r>
      <w:r w:rsidRPr="00573CDD">
        <w:rPr>
          <w:sz w:val="28"/>
          <w:szCs w:val="28"/>
        </w:rPr>
        <w:t>оглы</w:t>
      </w:r>
      <w:r w:rsidRPr="00573CDD">
        <w:rPr>
          <w:sz w:val="28"/>
          <w:szCs w:val="28"/>
        </w:rPr>
        <w:t xml:space="preserve"> госпошлины в размере 3 ООО рублей (на основании ходатайства учреждения от 23.01.2024 ему выдана копия судебного решения, 19.01.2024 выдан исполнительный лист);</w:t>
      </w:r>
    </w:p>
    <w:p w:rsidR="00573CDD" w:rsidRPr="00573CDD" w:rsidP="00573CDD">
      <w:pPr>
        <w:shd w:val="clear" w:color="auto" w:fill="FFFFFF"/>
        <w:ind w:right="57" w:firstLine="709"/>
        <w:jc w:val="both"/>
        <w:rPr>
          <w:sz w:val="28"/>
          <w:szCs w:val="28"/>
        </w:rPr>
      </w:pPr>
      <w:r w:rsidRPr="00573CDD">
        <w:rPr>
          <w:sz w:val="28"/>
          <w:szCs w:val="28"/>
        </w:rPr>
        <w:t>4.</w:t>
      </w:r>
      <w:r w:rsidRPr="00573CDD">
        <w:rPr>
          <w:sz w:val="28"/>
          <w:szCs w:val="28"/>
        </w:rPr>
        <w:tab/>
        <w:t xml:space="preserve"> Определение Арбитражного суда ХМАО-Югры по делу </w:t>
      </w:r>
      <w:r w:rsidR="00684CDE">
        <w:rPr>
          <w:b/>
          <w:sz w:val="28"/>
          <w:szCs w:val="28"/>
        </w:rPr>
        <w:t>***</w:t>
      </w:r>
    </w:p>
    <w:p w:rsidR="00573CDD" w:rsidRPr="00573CDD" w:rsidP="00573CDD">
      <w:pPr>
        <w:shd w:val="clear" w:color="auto" w:fill="FFFFFF"/>
        <w:ind w:right="57" w:firstLine="709"/>
        <w:jc w:val="both"/>
        <w:rPr>
          <w:sz w:val="28"/>
          <w:szCs w:val="28"/>
        </w:rPr>
      </w:pPr>
      <w:r w:rsidRPr="00573CDD">
        <w:rPr>
          <w:sz w:val="28"/>
          <w:szCs w:val="28"/>
        </w:rPr>
        <w:t>13.12.2023</w:t>
      </w:r>
      <w:r w:rsidRPr="00573CDD">
        <w:rPr>
          <w:sz w:val="28"/>
          <w:szCs w:val="28"/>
        </w:rPr>
        <w:tab/>
        <w:t xml:space="preserve"> о взыскании с МКУ «Управление капитального строительства города Ханты-Мансийска» в </w:t>
      </w:r>
      <w:r w:rsidR="00684CDE">
        <w:rPr>
          <w:b/>
          <w:sz w:val="28"/>
          <w:szCs w:val="28"/>
        </w:rPr>
        <w:t xml:space="preserve">*** </w:t>
      </w:r>
      <w:r w:rsidRPr="00573CDD">
        <w:rPr>
          <w:sz w:val="28"/>
          <w:szCs w:val="28"/>
        </w:rPr>
        <w:t>расходов на оплату услуг представителя в размере 70 000 рублей (13.02.2024 выдан исполнительный лист);</w:t>
      </w:r>
    </w:p>
    <w:p w:rsidR="00573CDD" w:rsidRPr="00573CDD" w:rsidP="00573CDD">
      <w:pPr>
        <w:shd w:val="clear" w:color="auto" w:fill="FFFFFF"/>
        <w:ind w:right="57" w:firstLine="709"/>
        <w:jc w:val="both"/>
        <w:rPr>
          <w:sz w:val="28"/>
          <w:szCs w:val="28"/>
        </w:rPr>
      </w:pPr>
      <w:r w:rsidRPr="00573CDD">
        <w:rPr>
          <w:sz w:val="28"/>
          <w:szCs w:val="28"/>
        </w:rPr>
        <w:t>5.</w:t>
      </w:r>
      <w:r w:rsidRPr="00573CDD">
        <w:rPr>
          <w:sz w:val="28"/>
          <w:szCs w:val="28"/>
        </w:rPr>
        <w:tab/>
        <w:t xml:space="preserve"> Исполнительное производство </w:t>
      </w:r>
      <w:r w:rsidR="00684CDE">
        <w:rPr>
          <w:b/>
          <w:sz w:val="28"/>
          <w:szCs w:val="28"/>
        </w:rPr>
        <w:t>***</w:t>
      </w:r>
      <w:r w:rsidRPr="00573CDD">
        <w:rPr>
          <w:sz w:val="28"/>
          <w:szCs w:val="28"/>
        </w:rPr>
        <w:t>, возбужденное</w:t>
      </w:r>
    </w:p>
    <w:p w:rsidR="00573CDD" w:rsidRPr="00573CDD" w:rsidP="00573CDD">
      <w:pPr>
        <w:shd w:val="clear" w:color="auto" w:fill="FFFFFF"/>
        <w:ind w:right="57" w:firstLine="709"/>
        <w:jc w:val="both"/>
        <w:rPr>
          <w:sz w:val="28"/>
          <w:szCs w:val="28"/>
        </w:rPr>
      </w:pPr>
      <w:r w:rsidRPr="00573CDD">
        <w:rPr>
          <w:sz w:val="28"/>
          <w:szCs w:val="28"/>
        </w:rPr>
        <w:t>30.09.2024</w:t>
      </w:r>
      <w:r w:rsidRPr="00573CDD">
        <w:rPr>
          <w:sz w:val="28"/>
          <w:szCs w:val="28"/>
        </w:rPr>
        <w:tab/>
        <w:t xml:space="preserve"> в отношении </w:t>
      </w:r>
      <w:r w:rsidR="00684CDE">
        <w:rPr>
          <w:b/>
          <w:sz w:val="28"/>
          <w:szCs w:val="28"/>
        </w:rPr>
        <w:t>***</w:t>
      </w:r>
      <w:r w:rsidRPr="00573CDD">
        <w:rPr>
          <w:sz w:val="28"/>
          <w:szCs w:val="28"/>
        </w:rPr>
        <w:t>» о взыскании госпошлины в размере 300 рублей.</w:t>
      </w:r>
    </w:p>
    <w:p w:rsidR="00573CDD" w:rsidRPr="00573CDD" w:rsidP="00573CDD">
      <w:pPr>
        <w:shd w:val="clear" w:color="auto" w:fill="FFFFFF"/>
        <w:ind w:right="57" w:firstLine="709"/>
        <w:jc w:val="both"/>
        <w:rPr>
          <w:sz w:val="28"/>
          <w:szCs w:val="28"/>
        </w:rPr>
      </w:pPr>
      <w:r w:rsidRPr="00573CDD">
        <w:rPr>
          <w:sz w:val="28"/>
          <w:szCs w:val="28"/>
        </w:rPr>
        <w:t>Пунктом 124.1 Инструкции по применению плана счетов бюджетного учета, утвержденной приказом Минфина России от 06.12.2010 №</w:t>
      </w:r>
      <w:r w:rsidR="00684CDE">
        <w:rPr>
          <w:b/>
          <w:sz w:val="28"/>
          <w:szCs w:val="28"/>
        </w:rPr>
        <w:t xml:space="preserve">*** </w:t>
      </w:r>
      <w:r w:rsidRPr="00573CDD">
        <w:rPr>
          <w:sz w:val="28"/>
          <w:szCs w:val="28"/>
        </w:rPr>
        <w:t>установлено, что операции по формированию сумм резервов отражаются следующими бухгалтерскими записями:</w:t>
      </w:r>
    </w:p>
    <w:p w:rsidR="00573CDD" w:rsidRPr="00573CDD" w:rsidP="00573CDD">
      <w:pPr>
        <w:shd w:val="clear" w:color="auto" w:fill="FFFFFF"/>
        <w:ind w:right="57" w:firstLine="709"/>
        <w:jc w:val="both"/>
        <w:rPr>
          <w:sz w:val="28"/>
          <w:szCs w:val="28"/>
        </w:rPr>
      </w:pPr>
      <w:r w:rsidRPr="00573CDD">
        <w:rPr>
          <w:sz w:val="28"/>
          <w:szCs w:val="28"/>
        </w:rPr>
        <w:t xml:space="preserve">формирование сумм резерва по обязательствам, возникающим в рамках рассмотрения претензий, исков, в том числе при досудебном (внесудебном) рассмотрении (по претензионным разбирательствам), отражается по дебету соответствующих счетов аналитического учета счета 040120200 «Расходы экономического субъекта» и кредиту соответствующих счетов аналитического учета счета </w:t>
      </w:r>
      <w:r w:rsidR="00684CDE">
        <w:rPr>
          <w:b/>
          <w:sz w:val="28"/>
          <w:szCs w:val="28"/>
        </w:rPr>
        <w:t>**</w:t>
      </w:r>
      <w:r w:rsidR="00684CDE">
        <w:rPr>
          <w:b/>
          <w:sz w:val="28"/>
          <w:szCs w:val="28"/>
        </w:rPr>
        <w:t xml:space="preserve">* </w:t>
      </w:r>
      <w:r w:rsidRPr="00573CDD">
        <w:rPr>
          <w:sz w:val="28"/>
          <w:szCs w:val="28"/>
        </w:rPr>
        <w:t xml:space="preserve"> «</w:t>
      </w:r>
      <w:r w:rsidRPr="00573CDD">
        <w:rPr>
          <w:sz w:val="28"/>
          <w:szCs w:val="28"/>
        </w:rPr>
        <w:t>Резервы предстоящих расходов»;</w:t>
      </w:r>
    </w:p>
    <w:p w:rsidR="00573CDD" w:rsidRPr="00573CDD" w:rsidP="00573CDD">
      <w:pPr>
        <w:shd w:val="clear" w:color="auto" w:fill="FFFFFF"/>
        <w:ind w:right="57" w:firstLine="709"/>
        <w:jc w:val="both"/>
        <w:rPr>
          <w:sz w:val="28"/>
          <w:szCs w:val="28"/>
        </w:rPr>
      </w:pPr>
      <w:r w:rsidRPr="00573CDD">
        <w:rPr>
          <w:sz w:val="28"/>
          <w:szCs w:val="28"/>
        </w:rPr>
        <w:t>формирование сумм резервов по иным обязательствам, по которым существует на отчетную дату неопределенность по их сроку исполнения или величине, которая определена на момент их принятия условно (</w:t>
      </w:r>
      <w:r w:rsidRPr="00573CDD">
        <w:rPr>
          <w:sz w:val="28"/>
          <w:szCs w:val="28"/>
        </w:rPr>
        <w:t>расчетно</w:t>
      </w:r>
      <w:r w:rsidRPr="00573CDD">
        <w:rPr>
          <w:sz w:val="28"/>
          <w:szCs w:val="28"/>
        </w:rPr>
        <w:t xml:space="preserve">) отражается по дебету соответствующих счетов аналитического учета счета 040120200 «Расходы экономического субъекта» и кредиту соответствующих счетов аналитического учета счета </w:t>
      </w:r>
      <w:r w:rsidR="00684CDE">
        <w:rPr>
          <w:b/>
          <w:sz w:val="28"/>
          <w:szCs w:val="28"/>
        </w:rPr>
        <w:t>**</w:t>
      </w:r>
      <w:r w:rsidR="00684CDE">
        <w:rPr>
          <w:b/>
          <w:sz w:val="28"/>
          <w:szCs w:val="28"/>
        </w:rPr>
        <w:t xml:space="preserve">* </w:t>
      </w:r>
      <w:r w:rsidRPr="00573CDD">
        <w:rPr>
          <w:sz w:val="28"/>
          <w:szCs w:val="28"/>
        </w:rPr>
        <w:t xml:space="preserve"> «</w:t>
      </w:r>
      <w:r w:rsidRPr="00573CDD">
        <w:rPr>
          <w:sz w:val="28"/>
          <w:szCs w:val="28"/>
        </w:rPr>
        <w:t>Резервы предстоящих расходов».</w:t>
      </w:r>
    </w:p>
    <w:p w:rsidR="00573CDD" w:rsidRPr="00573CDD" w:rsidP="00573CDD">
      <w:pPr>
        <w:shd w:val="clear" w:color="auto" w:fill="FFFFFF"/>
        <w:ind w:right="57" w:firstLine="709"/>
        <w:jc w:val="both"/>
        <w:rPr>
          <w:sz w:val="28"/>
          <w:szCs w:val="28"/>
        </w:rPr>
      </w:pPr>
      <w:r w:rsidRPr="00573CDD">
        <w:rPr>
          <w:sz w:val="28"/>
          <w:szCs w:val="28"/>
        </w:rPr>
        <w:t>В соответствии с письмом Минфина России от 20.05.2015 №02-07-07/28998 «О порядке отражения в учете операций с отложенными обязательствами» резервы формируются в целях формирования полной и достоверной информации об обязательствах публично-правового образования (государственного (муниципального) учреждения).</w:t>
      </w:r>
    </w:p>
    <w:p w:rsidR="00573CDD" w:rsidP="00573CDD">
      <w:pPr>
        <w:shd w:val="clear" w:color="auto" w:fill="FFFFFF"/>
        <w:ind w:right="57" w:firstLine="709"/>
        <w:jc w:val="both"/>
        <w:rPr>
          <w:sz w:val="28"/>
          <w:szCs w:val="28"/>
        </w:rPr>
      </w:pPr>
      <w:r w:rsidRPr="00573CDD">
        <w:rPr>
          <w:sz w:val="28"/>
          <w:szCs w:val="28"/>
        </w:rPr>
        <w:t>Указанное положение корреспондирует положениям ст. 13 Федерального закона от 06.12.2011 №402-ФЗ «О бухгалтерском учете», согласно которым бухгалтерская отчетность должна давать достоверное представление о финансовом положении экономического субъекта,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r>
        <w:rPr>
          <w:sz w:val="28"/>
          <w:szCs w:val="28"/>
        </w:rPr>
        <w:t>.</w:t>
      </w:r>
    </w:p>
    <w:p w:rsidR="00573CDD" w:rsidRPr="00573CDD" w:rsidP="00573CDD">
      <w:pPr>
        <w:shd w:val="clear" w:color="auto" w:fill="FFFFFF"/>
        <w:ind w:right="57" w:firstLine="709"/>
        <w:jc w:val="both"/>
        <w:rPr>
          <w:sz w:val="28"/>
          <w:szCs w:val="28"/>
        </w:rPr>
      </w:pPr>
      <w:r w:rsidRPr="00573CDD">
        <w:rPr>
          <w:sz w:val="28"/>
          <w:szCs w:val="28"/>
        </w:rPr>
        <w:t>Таким образом, в нарушение ст.264.2 Бюджетного кодекса РФ Департаментом градостроительства и архитектуры Администрации города в Департамент управления финансами Администрации города предоставлена недостоверная сводная бюджетная отчетность по форме 0503130, искажение составляет 148430,87 руб.</w:t>
      </w:r>
    </w:p>
    <w:p w:rsidR="00860DA3" w:rsidP="00860DA3">
      <w:pPr>
        <w:ind w:firstLine="709"/>
        <w:jc w:val="both"/>
        <w:rPr>
          <w:sz w:val="28"/>
          <w:szCs w:val="28"/>
        </w:rPr>
      </w:pPr>
      <w:r>
        <w:rPr>
          <w:sz w:val="28"/>
          <w:szCs w:val="28"/>
        </w:rPr>
        <w:t xml:space="preserve">Таким образом, суд приходит к выводу, что </w:t>
      </w:r>
      <w:r w:rsidR="00573CDD">
        <w:rPr>
          <w:sz w:val="28"/>
          <w:szCs w:val="28"/>
        </w:rPr>
        <w:t>начальником управления бюджетного планирования, бухгалтерского учета и использования финансовых средств Департамента градостроительства и архитектуры Администрации города Ханты-Мансийска и осуществляя Макухой А.С.</w:t>
      </w:r>
      <w:r>
        <w:rPr>
          <w:sz w:val="28"/>
          <w:szCs w:val="28"/>
        </w:rPr>
        <w:t xml:space="preserve"> совершено правонарушение предусмотренное ч.2 ст. 15.15.6 КоАП РФ, то есть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w:t>
      </w:r>
    </w:p>
    <w:p w:rsidR="00860DA3" w:rsidP="00573CDD">
      <w:pPr>
        <w:shd w:val="clear" w:color="auto" w:fill="FFFFFF"/>
        <w:autoSpaceDE w:val="0"/>
        <w:autoSpaceDN w:val="0"/>
        <w:adjustRightInd w:val="0"/>
        <w:ind w:firstLine="709"/>
        <w:jc w:val="both"/>
        <w:rPr>
          <w:sz w:val="28"/>
          <w:szCs w:val="28"/>
        </w:rPr>
      </w:pPr>
      <w:r>
        <w:rPr>
          <w:sz w:val="28"/>
          <w:szCs w:val="28"/>
        </w:rPr>
        <w:t xml:space="preserve"> Виновность </w:t>
      </w:r>
      <w:r w:rsidR="00573CDD">
        <w:rPr>
          <w:sz w:val="28"/>
          <w:szCs w:val="28"/>
        </w:rPr>
        <w:t>Макухи А.С.</w:t>
      </w:r>
      <w:r>
        <w:rPr>
          <w:sz w:val="28"/>
          <w:szCs w:val="28"/>
        </w:rPr>
        <w:t xml:space="preserve"> в совершении правонарушения подтверждается исследованными судом: протоколом об административном правонарушении</w:t>
      </w:r>
      <w:r w:rsidR="00573CDD">
        <w:rPr>
          <w:sz w:val="28"/>
          <w:szCs w:val="28"/>
        </w:rPr>
        <w:t xml:space="preserve">; объяснениями Макухи А.С., копией приказа о проведении мероприятия, заключением, копией соглашения, копией приказа от 23.04.2016, копией приказа от 30.04.2025, копией должностной инструкции, копией </w:t>
      </w:r>
      <w:r w:rsidR="00573CDD">
        <w:rPr>
          <w:sz w:val="28"/>
          <w:szCs w:val="28"/>
        </w:rPr>
        <w:t>приказа от 19.12.2024 с приложением, балансом, пояснительной запиской, решением Арбитражного суда, уведомлением о принятии отчетности, служебной запиской</w:t>
      </w:r>
      <w:r w:rsidR="00F1748E">
        <w:rPr>
          <w:sz w:val="28"/>
          <w:szCs w:val="28"/>
        </w:rPr>
        <w:t>.</w:t>
      </w:r>
    </w:p>
    <w:p w:rsidR="00860DA3" w:rsidP="00860DA3">
      <w:pPr>
        <w:autoSpaceDE w:val="0"/>
        <w:autoSpaceDN w:val="0"/>
        <w:adjustRightInd w:val="0"/>
        <w:ind w:firstLine="709"/>
        <w:jc w:val="both"/>
        <w:rPr>
          <w:sz w:val="28"/>
          <w:szCs w:val="28"/>
        </w:rPr>
      </w:pPr>
      <w:r>
        <w:rPr>
          <w:sz w:val="28"/>
          <w:szCs w:val="28"/>
        </w:rPr>
        <w:t>Указанные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860DA3" w:rsidP="00860DA3">
      <w:pPr>
        <w:autoSpaceDE w:val="0"/>
        <w:autoSpaceDN w:val="0"/>
        <w:adjustRightInd w:val="0"/>
        <w:ind w:firstLine="709"/>
        <w:jc w:val="both"/>
        <w:rPr>
          <w:sz w:val="28"/>
          <w:szCs w:val="28"/>
        </w:rPr>
      </w:pPr>
      <w:r>
        <w:rPr>
          <w:sz w:val="28"/>
          <w:szCs w:val="28"/>
        </w:rPr>
        <w:t>Согласно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1748E" w:rsidRPr="00F1748E" w:rsidP="00F1748E">
      <w:pPr>
        <w:autoSpaceDE w:val="0"/>
        <w:autoSpaceDN w:val="0"/>
        <w:adjustRightInd w:val="0"/>
        <w:ind w:firstLine="709"/>
        <w:jc w:val="both"/>
        <w:rPr>
          <w:sz w:val="28"/>
          <w:szCs w:val="28"/>
        </w:rPr>
      </w:pPr>
      <w:r w:rsidRPr="00F1748E">
        <w:rPr>
          <w:sz w:val="28"/>
          <w:szCs w:val="28"/>
        </w:rPr>
        <w:t>В соответствии с п. 1.4 должностной инструкции начальника управления бюджетного планирования, бухгалтерского учета и использования финансовых средств Департамента градостроительства и арх</w:t>
      </w:r>
      <w:r>
        <w:rPr>
          <w:sz w:val="28"/>
          <w:szCs w:val="28"/>
        </w:rPr>
        <w:t xml:space="preserve">итектуры Администрации </w:t>
      </w:r>
      <w:r>
        <w:rPr>
          <w:sz w:val="28"/>
          <w:szCs w:val="28"/>
        </w:rPr>
        <w:t>г.Ханты-</w:t>
      </w:r>
      <w:r w:rsidRPr="00F1748E">
        <w:rPr>
          <w:sz w:val="28"/>
          <w:szCs w:val="28"/>
        </w:rPr>
        <w:t>Мансийска</w:t>
      </w:r>
      <w:r w:rsidRPr="00F1748E">
        <w:rPr>
          <w:sz w:val="28"/>
          <w:szCs w:val="28"/>
        </w:rPr>
        <w:t xml:space="preserve"> в его должностные обязанности входит обеспечение бухгалтерского и бюджетного учета деятельности Департамента и подведомственного ему МКУ «Управление капитального строительства </w:t>
      </w:r>
      <w:r w:rsidRPr="00F1748E">
        <w:rPr>
          <w:sz w:val="28"/>
          <w:szCs w:val="28"/>
        </w:rPr>
        <w:t>г.Ханты-Мансийска</w:t>
      </w:r>
      <w:r w:rsidRPr="00F1748E">
        <w:rPr>
          <w:sz w:val="28"/>
          <w:szCs w:val="28"/>
        </w:rPr>
        <w:t>».</w:t>
      </w:r>
    </w:p>
    <w:p w:rsidR="00F1748E" w:rsidRPr="00F1748E" w:rsidP="00F1748E">
      <w:pPr>
        <w:autoSpaceDE w:val="0"/>
        <w:autoSpaceDN w:val="0"/>
        <w:adjustRightInd w:val="0"/>
        <w:ind w:firstLine="709"/>
        <w:jc w:val="both"/>
        <w:rPr>
          <w:sz w:val="28"/>
          <w:szCs w:val="28"/>
        </w:rPr>
      </w:pPr>
      <w:r w:rsidRPr="00F1748E">
        <w:rPr>
          <w:sz w:val="28"/>
          <w:szCs w:val="28"/>
        </w:rPr>
        <w:t>Согласно п.3.3 должностной инструкции начальник управления отвечает за качественное составление и своевременное предоставление в установленные сроки месячной, квартальной, годовой бюджетной отчетности главного распорядителя бюджетных средств.</w:t>
      </w:r>
    </w:p>
    <w:p w:rsidR="00F1748E" w:rsidRPr="00F1748E" w:rsidP="00F1748E">
      <w:pPr>
        <w:autoSpaceDE w:val="0"/>
        <w:autoSpaceDN w:val="0"/>
        <w:adjustRightInd w:val="0"/>
        <w:ind w:firstLine="709"/>
        <w:jc w:val="both"/>
        <w:rPr>
          <w:sz w:val="28"/>
          <w:szCs w:val="28"/>
        </w:rPr>
      </w:pPr>
      <w:r w:rsidRPr="00F1748E">
        <w:rPr>
          <w:sz w:val="28"/>
          <w:szCs w:val="28"/>
        </w:rPr>
        <w:t>В целях надлежащего исполнения своих должностных обязанностей инструкцией ему предоставлено право запрашивать у сотрудников иных структурных подразделений Департамента и иных органов сведений, необходимых для принятия решений, отнесенных к компетенции управления.</w:t>
      </w:r>
    </w:p>
    <w:p w:rsidR="00F1748E" w:rsidP="00F1748E">
      <w:pPr>
        <w:autoSpaceDE w:val="0"/>
        <w:autoSpaceDN w:val="0"/>
        <w:adjustRightInd w:val="0"/>
        <w:ind w:firstLine="709"/>
        <w:jc w:val="both"/>
        <w:rPr>
          <w:sz w:val="28"/>
          <w:szCs w:val="28"/>
        </w:rPr>
      </w:pPr>
      <w:r w:rsidRPr="00F1748E">
        <w:rPr>
          <w:sz w:val="28"/>
          <w:szCs w:val="28"/>
        </w:rPr>
        <w:t xml:space="preserve">Экспертно-аналитическим мероприятием установлено, что </w:t>
      </w:r>
      <w:r w:rsidRPr="00F1748E">
        <w:rPr>
          <w:sz w:val="28"/>
          <w:szCs w:val="28"/>
        </w:rPr>
        <w:t>неотражение</w:t>
      </w:r>
      <w:r w:rsidRPr="00F1748E">
        <w:rPr>
          <w:sz w:val="28"/>
          <w:szCs w:val="28"/>
        </w:rPr>
        <w:t xml:space="preserve"> в балансе сведений о взысканных на основании судебных решений денежных сумм обусловлено отсутствием надлежащего взаимодействия в данной части между Департаментом градостроительства и архитектуры </w:t>
      </w:r>
      <w:r>
        <w:rPr>
          <w:sz w:val="28"/>
          <w:szCs w:val="28"/>
        </w:rPr>
        <w:t xml:space="preserve">Администрации </w:t>
      </w:r>
      <w:r>
        <w:rPr>
          <w:sz w:val="28"/>
          <w:szCs w:val="28"/>
        </w:rPr>
        <w:t>г.Ханты-</w:t>
      </w:r>
      <w:r w:rsidRPr="00F1748E">
        <w:rPr>
          <w:sz w:val="28"/>
          <w:szCs w:val="28"/>
        </w:rPr>
        <w:t>Мансийска</w:t>
      </w:r>
      <w:r w:rsidRPr="00F1748E">
        <w:rPr>
          <w:sz w:val="28"/>
          <w:szCs w:val="28"/>
        </w:rPr>
        <w:t xml:space="preserve"> и МКУ «Управление капитального строител</w:t>
      </w:r>
      <w:r>
        <w:rPr>
          <w:sz w:val="28"/>
          <w:szCs w:val="28"/>
        </w:rPr>
        <w:t xml:space="preserve">ьства города Ханты-Мансийска» </w:t>
      </w:r>
      <w:r w:rsidRPr="00F1748E">
        <w:rPr>
          <w:sz w:val="28"/>
          <w:szCs w:val="28"/>
        </w:rPr>
        <w:t>казенное учреждение не организовало проведение перед</w:t>
      </w:r>
      <w:r>
        <w:rPr>
          <w:sz w:val="28"/>
          <w:szCs w:val="28"/>
        </w:rPr>
        <w:t xml:space="preserve"> </w:t>
      </w:r>
      <w:r w:rsidRPr="00F1748E">
        <w:rPr>
          <w:sz w:val="28"/>
          <w:szCs w:val="28"/>
        </w:rPr>
        <w:t>составлением годовой бюджетной отчетности мониторинга официальных сайтов судов судебной системы Российской Федерации и ФССП России, не уведомило о них Департамент, который, в свою очередь, не истребовал у учреждения данные о рассмотренных и вступивших в законную силу судебных решениях по состоянию на 01.01.2025 для отражения этих данных в сводной бюджетной отчетности</w:t>
      </w:r>
      <w:r>
        <w:rPr>
          <w:sz w:val="28"/>
          <w:szCs w:val="28"/>
        </w:rPr>
        <w:t>.</w:t>
      </w:r>
    </w:p>
    <w:p w:rsidR="00F1748E" w:rsidP="00F1748E">
      <w:pPr>
        <w:autoSpaceDE w:val="0"/>
        <w:autoSpaceDN w:val="0"/>
        <w:adjustRightInd w:val="0"/>
        <w:ind w:firstLine="709"/>
        <w:jc w:val="both"/>
        <w:rPr>
          <w:sz w:val="28"/>
          <w:szCs w:val="28"/>
        </w:rPr>
      </w:pPr>
      <w:r w:rsidRPr="00F1748E">
        <w:rPr>
          <w:sz w:val="28"/>
          <w:szCs w:val="28"/>
        </w:rPr>
        <w:t>Кроме того, в соответствии с п. 1.7 Порядка составления и представления консолидированной бюджетной отчетности об исполнении бюджета</w:t>
      </w:r>
      <w:r>
        <w:rPr>
          <w:sz w:val="28"/>
          <w:szCs w:val="28"/>
        </w:rPr>
        <w:t xml:space="preserve"> </w:t>
      </w:r>
      <w:r>
        <w:rPr>
          <w:sz w:val="28"/>
          <w:szCs w:val="28"/>
        </w:rPr>
        <w:t>г.Ханты-</w:t>
      </w:r>
      <w:r w:rsidRPr="00F1748E">
        <w:rPr>
          <w:sz w:val="28"/>
          <w:szCs w:val="28"/>
        </w:rPr>
        <w:t>Мансийска</w:t>
      </w:r>
      <w:r w:rsidRPr="00F1748E">
        <w:rPr>
          <w:sz w:val="28"/>
          <w:szCs w:val="28"/>
        </w:rPr>
        <w:t xml:space="preserve"> главными распорядителями средств бюджета города Ханты-Мансийска, главными администраторами источников финансирования дефицита бюджета города Ханты-Мансийска, главными администраторами доходов бюджета города Ханты-Мансийска и </w:t>
      </w:r>
      <w:r w:rsidRPr="00F1748E">
        <w:rPr>
          <w:sz w:val="28"/>
          <w:szCs w:val="28"/>
        </w:rPr>
        <w:t xml:space="preserve">консолидированной бухгалтерской отчетности муниципальных бюджетных и автономных учреждений главными распорядителями средств бюджета города Ханты-Мансийска, осуществляющими функции и полномочия учредителя в отношении муниципальных бюджетных и автономных учреждений, утвержденного приказом Департамента управления финансами Администрации </w:t>
      </w:r>
      <w:r w:rsidRPr="00F1748E">
        <w:rPr>
          <w:sz w:val="28"/>
          <w:szCs w:val="28"/>
        </w:rPr>
        <w:t>г.Ханты-Мансийска</w:t>
      </w:r>
      <w:r w:rsidRPr="00F1748E">
        <w:rPr>
          <w:sz w:val="28"/>
          <w:szCs w:val="28"/>
        </w:rPr>
        <w:t xml:space="preserve"> от 30.12.2020 №331, главные распорядители средств бюджета города, ответственные за формирование финансовой отчетности, обязаны проводить проверку</w:t>
      </w:r>
      <w:r>
        <w:rPr>
          <w:sz w:val="28"/>
          <w:szCs w:val="28"/>
        </w:rPr>
        <w:t xml:space="preserve"> представленной им финансовой отчетности на соблюдение требованиям к ее составлению и представлению, установленным настоящим порядком.</w:t>
      </w:r>
    </w:p>
    <w:p w:rsidR="00F1748E" w:rsidRPr="00F1748E" w:rsidP="00F1748E">
      <w:pPr>
        <w:autoSpaceDE w:val="0"/>
        <w:autoSpaceDN w:val="0"/>
        <w:adjustRightInd w:val="0"/>
        <w:ind w:firstLine="709"/>
        <w:jc w:val="both"/>
        <w:rPr>
          <w:sz w:val="28"/>
          <w:szCs w:val="28"/>
        </w:rPr>
      </w:pPr>
      <w:r w:rsidRPr="00F1748E">
        <w:rPr>
          <w:sz w:val="28"/>
          <w:szCs w:val="28"/>
        </w:rPr>
        <w:t xml:space="preserve">Обладая достаточными знаниями и необходимыми квалификационными данными, при формировании и подписании отчета по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2024 год Макуха А.С., по состоянию на 27.01.2025 занимавший должность начальника управления бюджетного планирования, бухгалтерского учета и использования финансовых средств Департамента градостроительства и архитектуры Администрации </w:t>
      </w:r>
      <w:r w:rsidRPr="00F1748E">
        <w:rPr>
          <w:sz w:val="28"/>
          <w:szCs w:val="28"/>
        </w:rPr>
        <w:t>г.Ханты</w:t>
      </w:r>
      <w:r w:rsidRPr="00F1748E">
        <w:rPr>
          <w:sz w:val="28"/>
          <w:szCs w:val="28"/>
        </w:rPr>
        <w:t xml:space="preserve">- </w:t>
      </w:r>
      <w:r w:rsidRPr="00F1748E">
        <w:rPr>
          <w:sz w:val="28"/>
          <w:szCs w:val="28"/>
        </w:rPr>
        <w:t>Мансийска</w:t>
      </w:r>
      <w:r w:rsidRPr="00F1748E">
        <w:rPr>
          <w:sz w:val="28"/>
          <w:szCs w:val="28"/>
        </w:rPr>
        <w:t xml:space="preserve">, не убедился в достоверности имеющихся отчетных </w:t>
      </w:r>
      <w:r>
        <w:rPr>
          <w:sz w:val="28"/>
          <w:szCs w:val="28"/>
        </w:rPr>
        <w:t xml:space="preserve">данных и 27.01.2025 </w:t>
      </w:r>
      <w:r w:rsidRPr="00F1748E">
        <w:rPr>
          <w:sz w:val="28"/>
          <w:szCs w:val="28"/>
        </w:rPr>
        <w:t xml:space="preserve">направил указанную выше форму в Департамент управления финансами Администрации </w:t>
      </w:r>
      <w:r w:rsidRPr="00F1748E">
        <w:rPr>
          <w:sz w:val="28"/>
          <w:szCs w:val="28"/>
        </w:rPr>
        <w:t>г.Ханты-Мансийска</w:t>
      </w:r>
      <w:r w:rsidRPr="00F1748E">
        <w:rPr>
          <w:sz w:val="28"/>
          <w:szCs w:val="28"/>
        </w:rPr>
        <w:t>.</w:t>
      </w:r>
    </w:p>
    <w:p w:rsidR="00F1748E" w:rsidRPr="00F1748E" w:rsidP="00F1748E">
      <w:pPr>
        <w:autoSpaceDE w:val="0"/>
        <w:autoSpaceDN w:val="0"/>
        <w:adjustRightInd w:val="0"/>
        <w:ind w:firstLine="709"/>
        <w:jc w:val="both"/>
        <w:rPr>
          <w:sz w:val="28"/>
          <w:szCs w:val="28"/>
        </w:rPr>
      </w:pPr>
      <w:r w:rsidRPr="00F1748E">
        <w:rPr>
          <w:sz w:val="28"/>
          <w:szCs w:val="28"/>
        </w:rPr>
        <w:t xml:space="preserve">Уточненная бухгалтерская отчетность либо корректировки отчета по форме 0503130 в данной части в Департамент управления финансами Администрации </w:t>
      </w:r>
      <w:r w:rsidRPr="00F1748E">
        <w:rPr>
          <w:sz w:val="28"/>
          <w:szCs w:val="28"/>
        </w:rPr>
        <w:t>г.Ханты-Мансийска</w:t>
      </w:r>
      <w:r w:rsidRPr="00F1748E">
        <w:rPr>
          <w:sz w:val="28"/>
          <w:szCs w:val="28"/>
        </w:rPr>
        <w:t xml:space="preserve"> после сдачи отчетности не направлялись.</w:t>
      </w:r>
    </w:p>
    <w:p w:rsidR="00F1748E" w:rsidRPr="00F1748E" w:rsidP="00F1748E">
      <w:pPr>
        <w:autoSpaceDE w:val="0"/>
        <w:autoSpaceDN w:val="0"/>
        <w:adjustRightInd w:val="0"/>
        <w:ind w:firstLine="709"/>
        <w:jc w:val="both"/>
        <w:rPr>
          <w:sz w:val="28"/>
          <w:szCs w:val="28"/>
        </w:rPr>
      </w:pPr>
      <w:r w:rsidRPr="00F1748E">
        <w:rPr>
          <w:sz w:val="28"/>
          <w:szCs w:val="28"/>
        </w:rPr>
        <w:t>В соответствии с письмом Министерства финансов Российской Федерации от 05.04.2022 №</w:t>
      </w:r>
      <w:r w:rsidR="00684CDE">
        <w:rPr>
          <w:b/>
          <w:sz w:val="28"/>
          <w:szCs w:val="28"/>
        </w:rPr>
        <w:t xml:space="preserve">*** </w:t>
      </w:r>
      <w:r w:rsidRPr="00F1748E">
        <w:rPr>
          <w:sz w:val="28"/>
          <w:szCs w:val="28"/>
        </w:rPr>
        <w:t>при определении степени допущенного искажения показателей бюджетной или бухгалтерской (финансовой) отчетности (незначительное, значительное, грубое) с позиции стоимостных и иных критериев, указанных в примечаниях к ст. 15.15.6 КоАП, следует анализировать искажение итоговых балансовых показателей нефинансовых активов, финансовых активов и обязательств бухгалтерского баланса - показателей, характеризующих информацию об активах и (или) обязательствах.</w:t>
      </w:r>
    </w:p>
    <w:p w:rsidR="00F1748E" w:rsidRPr="00F1748E" w:rsidP="00F1748E">
      <w:pPr>
        <w:autoSpaceDE w:val="0"/>
        <w:autoSpaceDN w:val="0"/>
        <w:adjustRightInd w:val="0"/>
        <w:ind w:firstLine="709"/>
        <w:jc w:val="both"/>
        <w:rPr>
          <w:sz w:val="28"/>
          <w:szCs w:val="28"/>
        </w:rPr>
      </w:pPr>
      <w:r w:rsidRPr="00F1748E">
        <w:rPr>
          <w:sz w:val="28"/>
          <w:szCs w:val="28"/>
        </w:rPr>
        <w:t>В результате недобросовестного исполнения Макухой А.С. своих должностных обязанностей искажение итогового показателя по разделу III отчета «Обязательства» (строка 550 графы 6 и 8) отчета по форме 0503130 за 2024 год составило 148 430,87 рублей, что составляет 0,02% от суммы 761 723 642,92 рублей и является признаком незначительного искажения показателей бюджетной или бухгалтерской (финансовой) отчетности (примечание к статье 15.15.6 КоАП РФ).</w:t>
      </w:r>
    </w:p>
    <w:p w:rsidR="00F1748E" w:rsidP="00F1748E">
      <w:pPr>
        <w:autoSpaceDE w:val="0"/>
        <w:autoSpaceDN w:val="0"/>
        <w:adjustRightInd w:val="0"/>
        <w:ind w:firstLine="709"/>
        <w:jc w:val="both"/>
        <w:rPr>
          <w:sz w:val="28"/>
          <w:szCs w:val="28"/>
        </w:rPr>
      </w:pPr>
      <w:r w:rsidRPr="00F1748E">
        <w:rPr>
          <w:sz w:val="28"/>
          <w:szCs w:val="28"/>
        </w:rPr>
        <w:t>В соответствии с п.5.1 должностной инструкции начальника управления бюджетного планирования, бухгалтерского учета и использования финансовых средств Департамента градостроительства и арх</w:t>
      </w:r>
      <w:r>
        <w:rPr>
          <w:sz w:val="28"/>
          <w:szCs w:val="28"/>
        </w:rPr>
        <w:t xml:space="preserve">итектуры Администрации </w:t>
      </w:r>
      <w:r>
        <w:rPr>
          <w:sz w:val="28"/>
          <w:szCs w:val="28"/>
        </w:rPr>
        <w:t>г.Ханты-</w:t>
      </w:r>
      <w:r w:rsidRPr="00F1748E">
        <w:rPr>
          <w:sz w:val="28"/>
          <w:szCs w:val="28"/>
        </w:rPr>
        <w:t>Мансийска</w:t>
      </w:r>
      <w:r w:rsidRPr="00F1748E">
        <w:rPr>
          <w:sz w:val="28"/>
          <w:szCs w:val="28"/>
        </w:rPr>
        <w:t xml:space="preserve"> он несет ответственность за </w:t>
      </w:r>
      <w:r w:rsidRPr="00F1748E">
        <w:rPr>
          <w:sz w:val="28"/>
          <w:szCs w:val="28"/>
        </w:rPr>
        <w:t>неправильное ведение бухгалтерского учета и за правонарушения, совершенные в период осуществления своей деятельности, в соответствии с действующим гражданским, административным и уголовным законодательством Российской Федерации</w:t>
      </w:r>
    </w:p>
    <w:p w:rsidR="00860DA3" w:rsidP="00860DA3">
      <w:pPr>
        <w:autoSpaceDE w:val="0"/>
        <w:autoSpaceDN w:val="0"/>
        <w:adjustRightInd w:val="0"/>
        <w:ind w:firstLine="709"/>
        <w:jc w:val="both"/>
        <w:rPr>
          <w:sz w:val="28"/>
          <w:szCs w:val="28"/>
        </w:rPr>
      </w:pPr>
      <w:hyperlink r:id="rId5" w:history="1">
        <w:r>
          <w:rPr>
            <w:rStyle w:val="Hyperlink"/>
            <w:color w:val="auto"/>
            <w:sz w:val="28"/>
            <w:szCs w:val="28"/>
            <w:u w:val="none"/>
          </w:rPr>
          <w:t>Статьей 2.2</w:t>
        </w:r>
      </w:hyperlink>
      <w:r>
        <w:rPr>
          <w:sz w:val="28"/>
          <w:szCs w:val="28"/>
        </w:rPr>
        <w:t xml:space="preserve"> КоАП РФ установлено, что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w:t>
      </w:r>
      <w:hyperlink r:id="rId6" w:history="1">
        <w:r>
          <w:rPr>
            <w:rStyle w:val="Hyperlink"/>
            <w:color w:val="auto"/>
            <w:sz w:val="28"/>
            <w:szCs w:val="28"/>
            <w:u w:val="none"/>
          </w:rPr>
          <w:t>часть 1</w:t>
        </w:r>
      </w:hyperlink>
      <w:r>
        <w:rPr>
          <w:sz w:val="28"/>
          <w:szCs w:val="28"/>
        </w:rPr>
        <w:t>);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 (</w:t>
      </w:r>
      <w:hyperlink r:id="rId7" w:history="1">
        <w:r>
          <w:rPr>
            <w:rStyle w:val="Hyperlink"/>
            <w:color w:val="auto"/>
            <w:sz w:val="28"/>
            <w:szCs w:val="28"/>
            <w:u w:val="none"/>
          </w:rPr>
          <w:t>часть 2</w:t>
        </w:r>
      </w:hyperlink>
      <w:r>
        <w:rPr>
          <w:sz w:val="28"/>
          <w:szCs w:val="28"/>
        </w:rPr>
        <w:t>).</w:t>
      </w:r>
    </w:p>
    <w:p w:rsidR="00860DA3" w:rsidP="00860DA3">
      <w:pPr>
        <w:autoSpaceDE w:val="0"/>
        <w:autoSpaceDN w:val="0"/>
        <w:adjustRightInd w:val="0"/>
        <w:ind w:firstLine="709"/>
        <w:jc w:val="both"/>
        <w:rPr>
          <w:sz w:val="28"/>
          <w:szCs w:val="28"/>
        </w:rPr>
      </w:pPr>
      <w:r>
        <w:rPr>
          <w:sz w:val="28"/>
          <w:szCs w:val="28"/>
        </w:rPr>
        <w:t xml:space="preserve">Как установлено в судебном заседании, </w:t>
      </w:r>
      <w:r w:rsidR="00F1748E">
        <w:rPr>
          <w:sz w:val="28"/>
          <w:szCs w:val="28"/>
        </w:rPr>
        <w:t>Макуха А.С., имел</w:t>
      </w:r>
      <w:r>
        <w:rPr>
          <w:sz w:val="28"/>
          <w:szCs w:val="28"/>
        </w:rPr>
        <w:t xml:space="preserve"> возможность для соблюдения требований зак</w:t>
      </w:r>
      <w:r w:rsidR="00F1748E">
        <w:rPr>
          <w:sz w:val="28"/>
          <w:szCs w:val="28"/>
        </w:rPr>
        <w:t>онодательства, однако не принял</w:t>
      </w:r>
      <w:r>
        <w:rPr>
          <w:sz w:val="28"/>
          <w:szCs w:val="28"/>
        </w:rPr>
        <w:t xml:space="preserve"> все зависящие от </w:t>
      </w:r>
      <w:r w:rsidR="00F1748E">
        <w:rPr>
          <w:sz w:val="28"/>
          <w:szCs w:val="28"/>
        </w:rPr>
        <w:t>него</w:t>
      </w:r>
      <w:r>
        <w:rPr>
          <w:sz w:val="28"/>
          <w:szCs w:val="28"/>
        </w:rPr>
        <w:t xml:space="preserve"> меры по его соблюдению.</w:t>
      </w:r>
    </w:p>
    <w:p w:rsidR="00860DA3" w:rsidP="00860DA3">
      <w:pPr>
        <w:ind w:firstLine="709"/>
        <w:jc w:val="both"/>
        <w:rPr>
          <w:sz w:val="28"/>
          <w:szCs w:val="28"/>
        </w:rPr>
      </w:pPr>
      <w:r>
        <w:rPr>
          <w:sz w:val="28"/>
          <w:szCs w:val="28"/>
        </w:rPr>
        <w:t xml:space="preserve">Смягчающих обстоятельств, предусмотренных п. 6 примечаний к </w:t>
      </w:r>
      <w:hyperlink r:id="rId8" w:anchor="/document/12125267/entry/15156" w:history="1">
        <w:r>
          <w:rPr>
            <w:rStyle w:val="Hyperlink"/>
            <w:sz w:val="28"/>
            <w:szCs w:val="28"/>
          </w:rPr>
          <w:t>статье 15.15.6</w:t>
        </w:r>
      </w:hyperlink>
      <w:r>
        <w:rPr>
          <w:sz w:val="28"/>
          <w:szCs w:val="28"/>
        </w:rPr>
        <w:t xml:space="preserve"> КоАП РФ, освобождающих от административной ответственности за административное правонарушение, суд не усматривает. </w:t>
      </w:r>
    </w:p>
    <w:p w:rsidR="00860DA3" w:rsidP="00860DA3">
      <w:pPr>
        <w:ind w:firstLine="709"/>
        <w:jc w:val="both"/>
        <w:rPr>
          <w:sz w:val="28"/>
          <w:szCs w:val="28"/>
        </w:rPr>
      </w:pPr>
      <w:r>
        <w:rPr>
          <w:sz w:val="28"/>
          <w:szCs w:val="28"/>
        </w:rPr>
        <w:t xml:space="preserve">Таким образом, вина </w:t>
      </w:r>
      <w:r w:rsidR="00F1748E">
        <w:rPr>
          <w:sz w:val="28"/>
          <w:szCs w:val="28"/>
        </w:rPr>
        <w:t>Макухи А.С.</w:t>
      </w:r>
      <w:r>
        <w:rPr>
          <w:sz w:val="28"/>
          <w:szCs w:val="28"/>
        </w:rPr>
        <w:t xml:space="preserve"> и </w:t>
      </w:r>
      <w:r w:rsidR="00F1748E">
        <w:rPr>
          <w:sz w:val="28"/>
          <w:szCs w:val="28"/>
        </w:rPr>
        <w:t>его</w:t>
      </w:r>
      <w:r>
        <w:rPr>
          <w:sz w:val="28"/>
          <w:szCs w:val="28"/>
        </w:rPr>
        <w:t xml:space="preserve"> действия по нарушению требований к бюджетному (бухгалтерскому) учету, повлекшему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нашли свое подтверждение. </w:t>
      </w:r>
    </w:p>
    <w:p w:rsidR="00860DA3" w:rsidP="00860DA3">
      <w:pPr>
        <w:ind w:firstLine="709"/>
        <w:jc w:val="both"/>
        <w:rPr>
          <w:sz w:val="28"/>
          <w:szCs w:val="28"/>
        </w:rPr>
      </w:pPr>
      <w:r>
        <w:rPr>
          <w:sz w:val="28"/>
          <w:szCs w:val="28"/>
        </w:rPr>
        <w:t xml:space="preserve">Действия мировой судья </w:t>
      </w:r>
      <w:r>
        <w:rPr>
          <w:sz w:val="28"/>
          <w:szCs w:val="28"/>
        </w:rPr>
        <w:t>квалифицирует  по</w:t>
      </w:r>
      <w:r>
        <w:rPr>
          <w:sz w:val="28"/>
          <w:szCs w:val="28"/>
        </w:rPr>
        <w:t xml:space="preserve"> ч.2 ст.15.15.6 КоАП РФ.</w:t>
      </w:r>
    </w:p>
    <w:p w:rsidR="00860DA3" w:rsidP="00860DA3">
      <w:pPr>
        <w:ind w:firstLine="709"/>
        <w:jc w:val="both"/>
        <w:rPr>
          <w:snapToGrid w:val="0"/>
          <w:sz w:val="28"/>
          <w:szCs w:val="28"/>
        </w:rPr>
      </w:pPr>
      <w:r>
        <w:rPr>
          <w:snapToGrid w:val="0"/>
          <w:sz w:val="28"/>
          <w:szCs w:val="28"/>
        </w:rPr>
        <w:t>О</w:t>
      </w:r>
      <w:r>
        <w:rPr>
          <w:snapToGrid w:val="0"/>
          <w:sz w:val="28"/>
          <w:szCs w:val="28"/>
        </w:rPr>
        <w:t xml:space="preserve">тягчающих административную ответственность обстоятельств мировым судьей не установлено. </w:t>
      </w:r>
    </w:p>
    <w:p w:rsidR="00860DA3" w:rsidP="00860DA3">
      <w:pPr>
        <w:ind w:firstLine="709"/>
        <w:jc w:val="both"/>
        <w:rPr>
          <w:sz w:val="28"/>
          <w:szCs w:val="28"/>
        </w:rPr>
      </w:pPr>
      <w:r>
        <w:rPr>
          <w:sz w:val="28"/>
          <w:szCs w:val="28"/>
        </w:rPr>
        <w:t>Определяя вид и меру наказания нарушителю, суд учитывает характер правонарушения и его последствия, отсутствие сведений о привлечении должностного лица к административной ответственности ранее, и считает необходимым назначить наказание в виде предупреждения, направленного на достижение целей, предусмотренных ч.1 ст.3.1 КоАП РФ.</w:t>
      </w:r>
    </w:p>
    <w:p w:rsidR="00860DA3" w:rsidP="00860DA3">
      <w:pPr>
        <w:ind w:firstLine="709"/>
        <w:jc w:val="both"/>
        <w:rPr>
          <w:snapToGrid w:val="0"/>
          <w:sz w:val="28"/>
          <w:szCs w:val="28"/>
        </w:rPr>
      </w:pPr>
      <w:r>
        <w:rPr>
          <w:snapToGrid w:val="0"/>
          <w:sz w:val="28"/>
          <w:szCs w:val="28"/>
        </w:rPr>
        <w:t xml:space="preserve"> Руководствуясь ст.ст.29.9, 29.10 КоАП РФ, мировой судья</w:t>
      </w:r>
    </w:p>
    <w:p w:rsidR="00860DA3" w:rsidP="00860DA3">
      <w:pPr>
        <w:jc w:val="center"/>
        <w:rPr>
          <w:snapToGrid w:val="0"/>
          <w:sz w:val="28"/>
          <w:szCs w:val="28"/>
        </w:rPr>
      </w:pPr>
    </w:p>
    <w:p w:rsidR="00860DA3" w:rsidP="00860DA3">
      <w:pPr>
        <w:jc w:val="center"/>
        <w:rPr>
          <w:snapToGrid w:val="0"/>
          <w:sz w:val="28"/>
          <w:szCs w:val="28"/>
        </w:rPr>
      </w:pPr>
      <w:r>
        <w:rPr>
          <w:snapToGrid w:val="0"/>
          <w:sz w:val="28"/>
          <w:szCs w:val="28"/>
        </w:rPr>
        <w:t>ПОСТАНОВИЛ:</w:t>
      </w:r>
    </w:p>
    <w:p w:rsidR="00860DA3" w:rsidP="00860DA3">
      <w:pPr>
        <w:jc w:val="center"/>
        <w:rPr>
          <w:snapToGrid w:val="0"/>
          <w:sz w:val="28"/>
          <w:szCs w:val="28"/>
        </w:rPr>
      </w:pPr>
    </w:p>
    <w:p w:rsidR="00860DA3" w:rsidP="00860DA3">
      <w:pPr>
        <w:pStyle w:val="BodyText2"/>
        <w:rPr>
          <w:sz w:val="28"/>
          <w:szCs w:val="28"/>
        </w:rPr>
      </w:pPr>
      <w:r>
        <w:rPr>
          <w:color w:val="auto"/>
          <w:sz w:val="28"/>
          <w:szCs w:val="28"/>
        </w:rPr>
        <w:t xml:space="preserve"> </w:t>
      </w:r>
      <w:r>
        <w:rPr>
          <w:color w:val="auto"/>
          <w:sz w:val="28"/>
          <w:szCs w:val="28"/>
        </w:rPr>
        <w:tab/>
      </w:r>
      <w:r>
        <w:rPr>
          <w:sz w:val="28"/>
          <w:szCs w:val="28"/>
        </w:rPr>
        <w:t xml:space="preserve">Признать должностное лицо – </w:t>
      </w:r>
      <w:r w:rsidR="00F1748E">
        <w:rPr>
          <w:sz w:val="28"/>
          <w:szCs w:val="28"/>
        </w:rPr>
        <w:t xml:space="preserve">начальника управления бюджетного планирования, бухгалтерского учета и использования финансовых средств Департамента градостроительства и архитектуры Администрации города Ханты-Мансийска </w:t>
      </w:r>
      <w:r w:rsidR="00F1748E">
        <w:rPr>
          <w:b/>
          <w:sz w:val="28"/>
          <w:szCs w:val="28"/>
        </w:rPr>
        <w:t xml:space="preserve">Макуху </w:t>
      </w:r>
      <w:r w:rsidR="00684CDE">
        <w:rPr>
          <w:b/>
          <w:sz w:val="28"/>
          <w:szCs w:val="28"/>
        </w:rPr>
        <w:t xml:space="preserve">*** </w:t>
      </w:r>
      <w:r>
        <w:rPr>
          <w:sz w:val="28"/>
          <w:szCs w:val="28"/>
        </w:rPr>
        <w:t>виновн</w:t>
      </w:r>
      <w:r w:rsidR="00F1748E">
        <w:rPr>
          <w:sz w:val="28"/>
          <w:szCs w:val="28"/>
        </w:rPr>
        <w:t>ым</w:t>
      </w:r>
      <w:r>
        <w:rPr>
          <w:sz w:val="28"/>
          <w:szCs w:val="28"/>
        </w:rPr>
        <w:t xml:space="preserve"> в совершении административного правонарушения, предусмотренного ч.2 ст. 15.15.6 КоАП РФ, и назначить наказание в виде предупреждения.</w:t>
      </w:r>
    </w:p>
    <w:p w:rsidR="00860DA3" w:rsidP="00860DA3">
      <w:pPr>
        <w:snapToGrid w:val="0"/>
        <w:ind w:firstLine="720"/>
        <w:jc w:val="both"/>
        <w:rPr>
          <w:sz w:val="28"/>
          <w:szCs w:val="28"/>
        </w:rPr>
      </w:pPr>
      <w:r>
        <w:rPr>
          <w:sz w:val="28"/>
          <w:szCs w:val="28"/>
        </w:rPr>
        <w:t xml:space="preserve">Постановление может быть обжаловано в Ханты-Мансийский </w:t>
      </w:r>
      <w:r>
        <w:rPr>
          <w:sz w:val="28"/>
          <w:szCs w:val="28"/>
        </w:rPr>
        <w:t>районный  суд</w:t>
      </w:r>
      <w:r>
        <w:rPr>
          <w:sz w:val="28"/>
          <w:szCs w:val="28"/>
        </w:rPr>
        <w:t xml:space="preserve"> через мирового судью в течение 10 </w:t>
      </w:r>
      <w:r w:rsidR="00F1748E">
        <w:rPr>
          <w:sz w:val="28"/>
          <w:szCs w:val="28"/>
        </w:rPr>
        <w:t>дней</w:t>
      </w:r>
      <w:r>
        <w:rPr>
          <w:sz w:val="28"/>
          <w:szCs w:val="28"/>
        </w:rPr>
        <w:t xml:space="preserve"> со дня получения копии постановления.</w:t>
      </w:r>
    </w:p>
    <w:p w:rsidR="00860DA3" w:rsidP="00860DA3">
      <w:pPr>
        <w:pStyle w:val="BodyText2"/>
        <w:rPr>
          <w:sz w:val="28"/>
          <w:szCs w:val="28"/>
        </w:rPr>
      </w:pPr>
      <w:r>
        <w:rPr>
          <w:bCs/>
          <w:sz w:val="28"/>
          <w:szCs w:val="28"/>
        </w:rPr>
        <w:t xml:space="preserve"> </w:t>
      </w:r>
      <w:r>
        <w:rPr>
          <w:b/>
          <w:sz w:val="28"/>
          <w:szCs w:val="28"/>
        </w:rPr>
        <w:t xml:space="preserve"> </w:t>
      </w:r>
      <w:r>
        <w:rPr>
          <w:sz w:val="28"/>
          <w:szCs w:val="28"/>
        </w:rPr>
        <w:t xml:space="preserve">  </w:t>
      </w:r>
    </w:p>
    <w:p w:rsidR="00860DA3" w:rsidP="00860DA3">
      <w:pPr>
        <w:pStyle w:val="BodyText2"/>
        <w:rPr>
          <w:sz w:val="28"/>
          <w:szCs w:val="28"/>
        </w:rPr>
      </w:pPr>
      <w:r>
        <w:rPr>
          <w:sz w:val="28"/>
          <w:szCs w:val="28"/>
        </w:rPr>
        <w:t xml:space="preserve">   </w:t>
      </w:r>
    </w:p>
    <w:p w:rsidR="00860DA3" w:rsidP="00860DA3">
      <w:pPr>
        <w:pStyle w:val="BodyText2"/>
        <w:rPr>
          <w:sz w:val="28"/>
          <w:szCs w:val="28"/>
        </w:rPr>
      </w:pPr>
      <w:r>
        <w:rPr>
          <w:sz w:val="28"/>
          <w:szCs w:val="28"/>
        </w:rPr>
        <w:t xml:space="preserve">Мировой судья </w:t>
      </w:r>
    </w:p>
    <w:p w:rsidR="00860DA3" w:rsidP="00860DA3">
      <w:pPr>
        <w:jc w:val="both"/>
        <w:rPr>
          <w:sz w:val="28"/>
          <w:szCs w:val="28"/>
        </w:rPr>
      </w:pPr>
      <w:r>
        <w:rPr>
          <w:sz w:val="28"/>
          <w:szCs w:val="28"/>
        </w:rPr>
        <w:t xml:space="preserve">судебного участка № 2 </w:t>
      </w:r>
    </w:p>
    <w:p w:rsidR="00860DA3" w:rsidP="00860DA3">
      <w:pPr>
        <w:jc w:val="both"/>
        <w:rPr>
          <w:sz w:val="28"/>
          <w:szCs w:val="28"/>
        </w:rPr>
      </w:pPr>
      <w:r>
        <w:rPr>
          <w:sz w:val="28"/>
          <w:szCs w:val="28"/>
        </w:rPr>
        <w:t>Ханты-Мансийского</w:t>
      </w:r>
    </w:p>
    <w:p w:rsidR="00860DA3" w:rsidP="00860DA3">
      <w:pPr>
        <w:jc w:val="both"/>
        <w:rPr>
          <w:sz w:val="28"/>
          <w:szCs w:val="28"/>
        </w:rPr>
      </w:pPr>
      <w:r>
        <w:rPr>
          <w:sz w:val="28"/>
          <w:szCs w:val="28"/>
        </w:rPr>
        <w:t xml:space="preserve">судебного </w:t>
      </w:r>
      <w:r>
        <w:rPr>
          <w:sz w:val="28"/>
          <w:szCs w:val="28"/>
        </w:rPr>
        <w:t xml:space="preserve">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О.А. Новокшенова  </w:t>
      </w:r>
    </w:p>
    <w:p w:rsidR="00860DA3" w:rsidP="00860DA3">
      <w:pPr>
        <w:rPr>
          <w:sz w:val="28"/>
          <w:szCs w:val="28"/>
        </w:rPr>
      </w:pPr>
      <w:r>
        <w:rPr>
          <w:sz w:val="28"/>
          <w:szCs w:val="28"/>
        </w:rPr>
        <w:t>Копия верна:</w:t>
      </w:r>
    </w:p>
    <w:p w:rsidR="00860DA3" w:rsidP="00860DA3">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О.А. Новокшенова</w:t>
      </w:r>
    </w:p>
    <w:p w:rsidR="00A7274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C49"/>
    <w:rsid w:val="00573CDD"/>
    <w:rsid w:val="005E295B"/>
    <w:rsid w:val="00684CDE"/>
    <w:rsid w:val="00860DA3"/>
    <w:rsid w:val="00A7274B"/>
    <w:rsid w:val="00B03FA8"/>
    <w:rsid w:val="00BE0C49"/>
    <w:rsid w:val="00D20A12"/>
    <w:rsid w:val="00DD21F5"/>
    <w:rsid w:val="00F174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B0F0B6D-7053-479D-B0A7-F4FADB20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DA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60DA3"/>
    <w:rPr>
      <w:color w:val="0000FF"/>
      <w:u w:val="single"/>
    </w:rPr>
  </w:style>
  <w:style w:type="paragraph" w:styleId="BodyText2">
    <w:name w:val="Body Text 2"/>
    <w:basedOn w:val="Normal"/>
    <w:link w:val="2"/>
    <w:semiHidden/>
    <w:unhideWhenUsed/>
    <w:rsid w:val="00860DA3"/>
    <w:pPr>
      <w:snapToGrid w:val="0"/>
      <w:jc w:val="both"/>
    </w:pPr>
    <w:rPr>
      <w:color w:val="000000"/>
      <w:sz w:val="26"/>
      <w:szCs w:val="20"/>
    </w:rPr>
  </w:style>
  <w:style w:type="character" w:customStyle="1" w:styleId="2">
    <w:name w:val="Основной текст 2 Знак"/>
    <w:basedOn w:val="DefaultParagraphFont"/>
    <w:link w:val="BodyText2"/>
    <w:semiHidden/>
    <w:rsid w:val="00860DA3"/>
    <w:rPr>
      <w:rFonts w:ascii="Times New Roman" w:eastAsia="Times New Roman" w:hAnsi="Times New Roman" w:cs="Times New Roman"/>
      <w:color w:val="000000"/>
      <w:sz w:val="26"/>
      <w:szCs w:val="20"/>
      <w:lang w:eastAsia="ru-RU"/>
    </w:rPr>
  </w:style>
  <w:style w:type="character" w:customStyle="1" w:styleId="a">
    <w:name w:val="Основной текст_"/>
    <w:basedOn w:val="DefaultParagraphFont"/>
    <w:link w:val="1"/>
    <w:rsid w:val="00B03FA8"/>
    <w:rPr>
      <w:rFonts w:ascii="Times New Roman" w:eastAsia="Times New Roman" w:hAnsi="Times New Roman" w:cs="Times New Roman"/>
      <w:spacing w:val="3"/>
      <w:shd w:val="clear" w:color="auto" w:fill="FFFFFF"/>
    </w:rPr>
  </w:style>
  <w:style w:type="paragraph" w:customStyle="1" w:styleId="1">
    <w:name w:val="Основной текст1"/>
    <w:basedOn w:val="Normal"/>
    <w:link w:val="a"/>
    <w:rsid w:val="00B03FA8"/>
    <w:pPr>
      <w:widowControl w:val="0"/>
      <w:shd w:val="clear" w:color="auto" w:fill="FFFFFF"/>
      <w:spacing w:before="480" w:line="499" w:lineRule="exact"/>
      <w:jc w:val="both"/>
    </w:pPr>
    <w:rPr>
      <w:spacing w:val="3"/>
      <w:sz w:val="22"/>
      <w:szCs w:val="22"/>
      <w:lang w:eastAsia="en-US"/>
    </w:rPr>
  </w:style>
  <w:style w:type="paragraph" w:styleId="BalloonText">
    <w:name w:val="Balloon Text"/>
    <w:basedOn w:val="Normal"/>
    <w:link w:val="a0"/>
    <w:uiPriority w:val="99"/>
    <w:semiHidden/>
    <w:unhideWhenUsed/>
    <w:rsid w:val="005E295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E295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25267.22/" TargetMode="External" /><Relationship Id="rId6" Type="http://schemas.openxmlformats.org/officeDocument/2006/relationships/hyperlink" Target="garantf1://12025267.2201/" TargetMode="External" /><Relationship Id="rId7" Type="http://schemas.openxmlformats.org/officeDocument/2006/relationships/hyperlink" Target="garantf1://12025267.2202/" TargetMode="External" /><Relationship Id="rId8" Type="http://schemas.openxmlformats.org/officeDocument/2006/relationships/hyperlink" Target="http://msud.garant.ru/"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